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B5595A4" w:rsidR="00773F15" w:rsidRPr="00952C67" w:rsidRDefault="00773F15" w:rsidP="00773F15">
      <w:pPr>
        <w:pStyle w:val="3GPPHeader"/>
        <w:spacing w:after="0"/>
        <w:rPr>
          <w:rFonts w:eastAsiaTheme="minorEastAsia"/>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23</w:t>
      </w:r>
      <w:r w:rsidRPr="005C4F72">
        <w:rPr>
          <w:lang w:val="de-DE"/>
        </w:rPr>
        <w:tab/>
      </w:r>
      <w:r w:rsidRPr="00412F0B">
        <w:rPr>
          <w:szCs w:val="24"/>
          <w:lang w:val="de-DE"/>
        </w:rPr>
        <w:t>R</w:t>
      </w:r>
      <w:r w:rsidR="00EE066B">
        <w:rPr>
          <w:szCs w:val="24"/>
          <w:lang w:val="de-DE"/>
        </w:rPr>
        <w:t>1</w:t>
      </w:r>
      <w:r w:rsidRPr="00412F0B">
        <w:rPr>
          <w:szCs w:val="24"/>
          <w:lang w:val="de-DE"/>
        </w:rPr>
        <w:t>-</w:t>
      </w:r>
      <w:r w:rsidR="00265302" w:rsidRPr="00412F0B">
        <w:rPr>
          <w:szCs w:val="24"/>
          <w:lang w:val="de-DE"/>
        </w:rPr>
        <w:t>25</w:t>
      </w:r>
      <w:r w:rsidR="00265302">
        <w:rPr>
          <w:rFonts w:eastAsiaTheme="minorEastAsia" w:hint="eastAsia"/>
          <w:szCs w:val="24"/>
          <w:lang w:val="de-DE" w:eastAsia="ko-KR"/>
        </w:rPr>
        <w:t>08646</w:t>
      </w:r>
    </w:p>
    <w:p w14:paraId="5A63E400" w14:textId="337CF293" w:rsidR="00773F15" w:rsidRPr="00616C8E" w:rsidRDefault="009B6287" w:rsidP="00773F15">
      <w:pPr>
        <w:pStyle w:val="3GPPHeader"/>
        <w:rPr>
          <w:lang w:val="en-US"/>
        </w:rPr>
      </w:pPr>
      <w:r>
        <w:rPr>
          <w:lang w:val="en-US"/>
        </w:rPr>
        <w:t>Dallas</w:t>
      </w:r>
      <w:r w:rsidR="00817302">
        <w:rPr>
          <w:lang w:val="en-US"/>
        </w:rPr>
        <w:t xml:space="preserve">, </w:t>
      </w:r>
      <w:r>
        <w:rPr>
          <w:lang w:val="en-US"/>
        </w:rPr>
        <w:t>USA</w:t>
      </w:r>
      <w:r w:rsidR="00817302">
        <w:rPr>
          <w:lang w:val="en-US"/>
        </w:rPr>
        <w:t xml:space="preserve">, </w:t>
      </w:r>
      <w:r>
        <w:rPr>
          <w:lang w:val="en-US"/>
        </w:rPr>
        <w:t>Nov.</w:t>
      </w:r>
      <w:r w:rsidR="00817302">
        <w:rPr>
          <w:lang w:val="en-US"/>
        </w:rPr>
        <w:t xml:space="preserve"> 1</w:t>
      </w:r>
      <w:r w:rsidR="007C5CCB">
        <w:rPr>
          <w:lang w:val="en-US"/>
        </w:rPr>
        <w:t>7</w:t>
      </w:r>
      <w:r w:rsidR="00FC370A" w:rsidRPr="00FC370A">
        <w:rPr>
          <w:vertAlign w:val="superscript"/>
          <w:lang w:val="en-US"/>
        </w:rPr>
        <w:t>th</w:t>
      </w:r>
      <w:r w:rsidR="00FC370A" w:rsidRPr="00FC370A">
        <w:rPr>
          <w:lang w:val="en-US"/>
        </w:rPr>
        <w:t xml:space="preserve"> – </w:t>
      </w:r>
      <w:r w:rsidR="007C5CCB">
        <w:rPr>
          <w:lang w:val="en-US"/>
        </w:rPr>
        <w:t>21</w:t>
      </w:r>
      <w:r w:rsidR="007C5CCB" w:rsidRPr="007C5CCB">
        <w:rPr>
          <w:vertAlign w:val="superscript"/>
          <w:lang w:val="en-US"/>
        </w:rPr>
        <w:t>st</w:t>
      </w:r>
      <w:r w:rsidR="00FC370A" w:rsidRPr="00FC370A">
        <w:rPr>
          <w:lang w:val="en-US"/>
        </w:rPr>
        <w:t>, 2025</w:t>
      </w:r>
    </w:p>
    <w:p w14:paraId="452EB362" w14:textId="4157A744" w:rsidR="00773F15" w:rsidRPr="00952C67" w:rsidRDefault="00773F15" w:rsidP="00773F15">
      <w:pPr>
        <w:pStyle w:val="CRCoverPage"/>
        <w:tabs>
          <w:tab w:val="left" w:pos="1980"/>
        </w:tabs>
        <w:jc w:val="both"/>
        <w:rPr>
          <w:rFonts w:ascii="Times New Roman" w:eastAsiaTheme="minorEastAsia" w:hAnsi="Times New Roman"/>
          <w:b/>
          <w:bCs/>
          <w:sz w:val="24"/>
          <w:lang w:val="en-US" w:eastAsia="ko-KR"/>
        </w:rPr>
      </w:pPr>
      <w:r w:rsidRPr="00952C67">
        <w:rPr>
          <w:rFonts w:ascii="Times New Roman" w:hAnsi="Times New Roman"/>
          <w:b/>
          <w:bCs/>
          <w:sz w:val="24"/>
          <w:lang w:val="en-US"/>
        </w:rPr>
        <w:t>Agenda Item:</w:t>
      </w:r>
      <w:r w:rsidRPr="00952C67">
        <w:rPr>
          <w:rFonts w:ascii="Times New Roman" w:hAnsi="Times New Roman"/>
          <w:b/>
          <w:bCs/>
          <w:sz w:val="24"/>
          <w:lang w:val="en-US"/>
        </w:rPr>
        <w:tab/>
      </w:r>
      <w:r w:rsidR="007F626E" w:rsidRPr="00952C67">
        <w:rPr>
          <w:rFonts w:ascii="Times New Roman" w:eastAsiaTheme="minorEastAsia" w:hAnsi="Times New Roman"/>
          <w:b/>
          <w:bCs/>
          <w:sz w:val="24"/>
          <w:lang w:val="en-US" w:eastAsia="ko-KR"/>
        </w:rPr>
        <w:t>11</w:t>
      </w:r>
      <w:r w:rsidR="007C5CCB" w:rsidRPr="00952C67">
        <w:rPr>
          <w:rFonts w:ascii="Times New Roman" w:hAnsi="Times New Roman"/>
          <w:b/>
          <w:bCs/>
          <w:sz w:val="24"/>
          <w:lang w:val="en-US"/>
        </w:rPr>
        <w:t>.</w:t>
      </w:r>
      <w:r w:rsidR="007F626E" w:rsidRPr="00952C67">
        <w:rPr>
          <w:rFonts w:ascii="Times New Roman" w:eastAsiaTheme="minorEastAsia" w:hAnsi="Times New Roman"/>
          <w:b/>
          <w:bCs/>
          <w:sz w:val="24"/>
          <w:lang w:val="en-US" w:eastAsia="ko-KR"/>
        </w:rPr>
        <w:t>5</w:t>
      </w:r>
    </w:p>
    <w:p w14:paraId="2BA49935" w14:textId="77777777" w:rsidR="00773F15" w:rsidRPr="00952C67" w:rsidRDefault="00773F15" w:rsidP="00773F15">
      <w:pPr>
        <w:tabs>
          <w:tab w:val="left" w:pos="1985"/>
        </w:tabs>
        <w:rPr>
          <w:b/>
          <w:bCs/>
          <w:sz w:val="24"/>
          <w:lang w:val="en-US"/>
        </w:rPr>
      </w:pPr>
      <w:r w:rsidRPr="00952C67">
        <w:rPr>
          <w:b/>
          <w:bCs/>
          <w:sz w:val="24"/>
          <w:lang w:val="en-US"/>
        </w:rPr>
        <w:t>Source:</w:t>
      </w:r>
      <w:r w:rsidRPr="00952C67">
        <w:rPr>
          <w:b/>
          <w:bCs/>
          <w:sz w:val="24"/>
          <w:lang w:val="en-US"/>
        </w:rPr>
        <w:tab/>
      </w:r>
      <w:proofErr w:type="spellStart"/>
      <w:r w:rsidRPr="00952C67">
        <w:rPr>
          <w:b/>
          <w:bCs/>
          <w:sz w:val="24"/>
          <w:lang w:val="en-US"/>
        </w:rPr>
        <w:t>InterDigital</w:t>
      </w:r>
      <w:proofErr w:type="spellEnd"/>
      <w:r w:rsidRPr="00952C67">
        <w:rPr>
          <w:b/>
          <w:bCs/>
          <w:sz w:val="24"/>
          <w:lang w:val="en-US"/>
        </w:rPr>
        <w:t>, Inc.</w:t>
      </w:r>
    </w:p>
    <w:p w14:paraId="64966197" w14:textId="7375CEC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22CEC" w:rsidRPr="00422CEC">
        <w:rPr>
          <w:b/>
          <w:bCs/>
          <w:sz w:val="24"/>
          <w:lang w:val="en-US"/>
        </w:rPr>
        <w:t xml:space="preserve">Energy Efficiency in 6GR </w:t>
      </w:r>
      <w:r w:rsidR="006132F5">
        <w:rPr>
          <w:rFonts w:eastAsiaTheme="minorEastAsia" w:hint="eastAsia"/>
          <w:b/>
          <w:bCs/>
          <w:sz w:val="24"/>
          <w:lang w:val="en-US" w:eastAsia="ko-KR"/>
        </w:rPr>
        <w:t>A</w:t>
      </w:r>
      <w:r w:rsidR="006132F5" w:rsidRPr="00422CEC">
        <w:rPr>
          <w:b/>
          <w:bCs/>
          <w:sz w:val="24"/>
          <w:lang w:val="en-US"/>
        </w:rPr>
        <w:t xml:space="preserve">ir </w:t>
      </w:r>
      <w:r w:rsidR="006132F5">
        <w:rPr>
          <w:rFonts w:eastAsiaTheme="minorEastAsia" w:hint="eastAsia"/>
          <w:b/>
          <w:bCs/>
          <w:sz w:val="24"/>
          <w:lang w:val="en-US" w:eastAsia="ko-KR"/>
        </w:rPr>
        <w:t>I</w:t>
      </w:r>
      <w:r w:rsidR="006132F5" w:rsidRPr="00422CEC">
        <w:rPr>
          <w:b/>
          <w:bCs/>
          <w:sz w:val="24"/>
          <w:lang w:val="en-US"/>
        </w:rPr>
        <w:t>nterface</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6B7AA6D4" w:rsidR="0091669A" w:rsidRDefault="00A738E1" w:rsidP="00842443">
      <w:pPr>
        <w:rPr>
          <w:rFonts w:eastAsiaTheme="minorEastAsia"/>
          <w:lang w:eastAsia="ko-KR"/>
        </w:rPr>
      </w:pPr>
      <w:r w:rsidRPr="00A738E1">
        <w:t>In RAN#108, the study item for 6GR has been approved [1]. As indicated in the SID, energy efficiency and energy saving for both network and device were included as a main objective. In RAN1#122bis, configurations and evaluation assumptions were mainly discussed. As a result, the following agreements were made:</w:t>
      </w:r>
    </w:p>
    <w:tbl>
      <w:tblPr>
        <w:tblStyle w:val="TableGrid"/>
        <w:tblW w:w="0" w:type="auto"/>
        <w:tblLook w:val="04A0" w:firstRow="1" w:lastRow="0" w:firstColumn="1" w:lastColumn="0" w:noHBand="0" w:noVBand="1"/>
      </w:tblPr>
      <w:tblGrid>
        <w:gridCol w:w="9629"/>
      </w:tblGrid>
      <w:tr w:rsidR="00A738E1" w14:paraId="39483DE1" w14:textId="77777777" w:rsidTr="00A738E1">
        <w:tc>
          <w:tcPr>
            <w:tcW w:w="9629" w:type="dxa"/>
          </w:tcPr>
          <w:p w14:paraId="5199F28E" w14:textId="77777777" w:rsidR="00911D4C" w:rsidRPr="00911D4C" w:rsidRDefault="00911D4C" w:rsidP="00911D4C">
            <w:pPr>
              <w:overflowPunct/>
              <w:autoSpaceDE/>
              <w:autoSpaceDN/>
              <w:adjustRightInd/>
              <w:spacing w:after="0"/>
              <w:jc w:val="left"/>
              <w:textAlignment w:val="auto"/>
              <w:rPr>
                <w:rFonts w:ascii="Times" w:eastAsia="DengXian" w:hAnsi="Times"/>
                <w:sz w:val="20"/>
                <w:szCs w:val="24"/>
                <w:highlight w:val="green"/>
                <w:lang w:val="en-US"/>
              </w:rPr>
            </w:pPr>
            <w:r w:rsidRPr="00911D4C">
              <w:rPr>
                <w:rFonts w:ascii="Times" w:eastAsia="DengXian" w:hAnsi="Times" w:hint="eastAsia"/>
                <w:sz w:val="20"/>
                <w:szCs w:val="24"/>
                <w:highlight w:val="green"/>
                <w:lang w:val="en-US"/>
              </w:rPr>
              <w:t>Agreement</w:t>
            </w:r>
          </w:p>
          <w:p w14:paraId="19FB21FB" w14:textId="77777777" w:rsidR="00911D4C" w:rsidRPr="00911D4C" w:rsidRDefault="00911D4C" w:rsidP="00911D4C">
            <w:pPr>
              <w:overflowPunct/>
              <w:autoSpaceDE/>
              <w:autoSpaceDN/>
              <w:adjustRightInd/>
              <w:spacing w:after="0"/>
              <w:jc w:val="left"/>
              <w:textAlignment w:val="auto"/>
              <w:rPr>
                <w:rFonts w:eastAsia="Times New Roman"/>
                <w:sz w:val="20"/>
                <w:szCs w:val="24"/>
                <w:lang w:eastAsia="ko-KR"/>
              </w:rPr>
            </w:pPr>
            <w:r w:rsidRPr="00911D4C">
              <w:rPr>
                <w:rFonts w:eastAsia="Times New Roman"/>
                <w:sz w:val="20"/>
                <w:szCs w:val="24"/>
                <w:lang w:eastAsia="ko-KR"/>
              </w:rPr>
              <w:t>Study how to reuse and update reference configurations in TR 38.864 for 6G BS.</w:t>
            </w:r>
          </w:p>
          <w:p w14:paraId="52535F57" w14:textId="77777777" w:rsidR="00911D4C" w:rsidRPr="00911D4C" w:rsidRDefault="00911D4C" w:rsidP="00911D4C">
            <w:pPr>
              <w:overflowPunct/>
              <w:autoSpaceDE/>
              <w:autoSpaceDN/>
              <w:adjustRightInd/>
              <w:spacing w:after="0"/>
              <w:jc w:val="left"/>
              <w:textAlignment w:val="auto"/>
              <w:rPr>
                <w:rFonts w:ascii="Times" w:eastAsia="DengXian" w:hAnsi="Times"/>
                <w:szCs w:val="22"/>
              </w:rPr>
            </w:pPr>
          </w:p>
          <w:p w14:paraId="637D7F8B" w14:textId="77777777" w:rsidR="00911D4C" w:rsidRPr="00911D4C" w:rsidRDefault="00911D4C" w:rsidP="00911D4C">
            <w:pPr>
              <w:overflowPunct/>
              <w:autoSpaceDE/>
              <w:autoSpaceDN/>
              <w:adjustRightInd/>
              <w:spacing w:after="0"/>
              <w:jc w:val="left"/>
              <w:textAlignment w:val="auto"/>
              <w:rPr>
                <w:rFonts w:eastAsia="Times New Roman"/>
                <w:sz w:val="20"/>
                <w:szCs w:val="24"/>
                <w:highlight w:val="green"/>
                <w:lang w:eastAsia="ko-KR"/>
              </w:rPr>
            </w:pPr>
            <w:r w:rsidRPr="00911D4C">
              <w:rPr>
                <w:rFonts w:eastAsia="Times New Roman" w:hint="eastAsia"/>
                <w:sz w:val="20"/>
                <w:szCs w:val="24"/>
                <w:highlight w:val="green"/>
                <w:lang w:eastAsia="ko-KR"/>
              </w:rPr>
              <w:t>Agreement</w:t>
            </w:r>
          </w:p>
          <w:p w14:paraId="6092E9C3" w14:textId="77777777" w:rsidR="00911D4C" w:rsidRPr="00911D4C" w:rsidRDefault="00911D4C" w:rsidP="00911D4C">
            <w:pPr>
              <w:overflowPunct/>
              <w:autoSpaceDE/>
              <w:autoSpaceDN/>
              <w:adjustRightInd/>
              <w:spacing w:after="0"/>
              <w:jc w:val="left"/>
              <w:textAlignment w:val="auto"/>
              <w:rPr>
                <w:rFonts w:eastAsia="Times New Roman"/>
                <w:sz w:val="20"/>
                <w:szCs w:val="24"/>
                <w:lang w:eastAsia="ko-KR"/>
              </w:rPr>
            </w:pPr>
            <w:r w:rsidRPr="00911D4C">
              <w:rPr>
                <w:rFonts w:eastAsia="Times New Roman"/>
                <w:sz w:val="20"/>
                <w:szCs w:val="24"/>
                <w:lang w:eastAsia="ko-KR"/>
              </w:rPr>
              <w:t xml:space="preserve">Study </w:t>
            </w:r>
            <w:r w:rsidRPr="00911D4C">
              <w:rPr>
                <w:rFonts w:eastAsia="Times New Roman" w:hint="eastAsia"/>
                <w:sz w:val="20"/>
                <w:szCs w:val="24"/>
                <w:lang w:eastAsia="ko-KR"/>
              </w:rPr>
              <w:t xml:space="preserve">how/whether to reuse </w:t>
            </w:r>
            <w:r w:rsidRPr="00911D4C">
              <w:rPr>
                <w:rFonts w:eastAsia="DengXian" w:hint="eastAsia"/>
                <w:sz w:val="20"/>
                <w:szCs w:val="24"/>
              </w:rPr>
              <w:t xml:space="preserve">or </w:t>
            </w:r>
            <w:r w:rsidRPr="00911D4C">
              <w:rPr>
                <w:rFonts w:eastAsia="Times New Roman" w:hint="eastAsia"/>
                <w:sz w:val="20"/>
                <w:szCs w:val="24"/>
                <w:lang w:eastAsia="ko-KR"/>
              </w:rPr>
              <w:t xml:space="preserve">update </w:t>
            </w:r>
            <w:r w:rsidRPr="00911D4C">
              <w:rPr>
                <w:rFonts w:eastAsia="Times New Roman"/>
                <w:sz w:val="20"/>
                <w:szCs w:val="24"/>
                <w:lang w:eastAsia="ko-KR"/>
              </w:rPr>
              <w:t>the power model in TR 38.864 for evaluating BS power consumption for 6G BS.</w:t>
            </w:r>
          </w:p>
          <w:p w14:paraId="7F1EB7C0" w14:textId="77777777" w:rsidR="00911D4C" w:rsidRPr="00911D4C" w:rsidRDefault="00911D4C" w:rsidP="00911D4C">
            <w:pPr>
              <w:overflowPunct/>
              <w:autoSpaceDE/>
              <w:autoSpaceDN/>
              <w:adjustRightInd/>
              <w:spacing w:after="0"/>
              <w:jc w:val="left"/>
              <w:textAlignment w:val="auto"/>
              <w:rPr>
                <w:rFonts w:ascii="Times" w:eastAsia="DengXian" w:hAnsi="Times"/>
                <w:i/>
                <w:iCs/>
                <w:sz w:val="20"/>
                <w:szCs w:val="24"/>
              </w:rPr>
            </w:pPr>
          </w:p>
          <w:p w14:paraId="587C3FC1" w14:textId="77777777" w:rsidR="00911D4C" w:rsidRPr="00911D4C" w:rsidRDefault="00911D4C" w:rsidP="00911D4C">
            <w:pPr>
              <w:overflowPunct/>
              <w:autoSpaceDE/>
              <w:autoSpaceDN/>
              <w:adjustRightInd/>
              <w:spacing w:after="0"/>
              <w:jc w:val="left"/>
              <w:textAlignment w:val="auto"/>
              <w:rPr>
                <w:rFonts w:eastAsia="Times New Roman"/>
                <w:sz w:val="20"/>
                <w:szCs w:val="24"/>
                <w:highlight w:val="green"/>
                <w:lang w:eastAsia="ko-KR"/>
              </w:rPr>
            </w:pPr>
            <w:r w:rsidRPr="00911D4C">
              <w:rPr>
                <w:rFonts w:eastAsia="Times New Roman" w:hint="eastAsia"/>
                <w:sz w:val="20"/>
                <w:szCs w:val="24"/>
                <w:highlight w:val="green"/>
                <w:lang w:eastAsia="ko-KR"/>
              </w:rPr>
              <w:t>Agreement</w:t>
            </w:r>
          </w:p>
          <w:p w14:paraId="31A6A475" w14:textId="77777777" w:rsidR="00911D4C" w:rsidRPr="00911D4C" w:rsidRDefault="00911D4C" w:rsidP="00911D4C">
            <w:pPr>
              <w:numPr>
                <w:ilvl w:val="0"/>
                <w:numId w:val="38"/>
              </w:numPr>
              <w:overflowPunct/>
              <w:autoSpaceDE/>
              <w:autoSpaceDN/>
              <w:adjustRightInd/>
              <w:spacing w:after="0" w:line="278" w:lineRule="auto"/>
              <w:jc w:val="left"/>
              <w:textAlignment w:val="auto"/>
              <w:rPr>
                <w:rFonts w:eastAsia="Times New Roman"/>
                <w:sz w:val="20"/>
                <w:szCs w:val="24"/>
                <w:lang w:eastAsia="ko-KR"/>
              </w:rPr>
            </w:pPr>
            <w:r w:rsidRPr="00911D4C">
              <w:rPr>
                <w:rFonts w:eastAsia="Times New Roman"/>
                <w:sz w:val="20"/>
                <w:szCs w:val="24"/>
                <w:lang w:eastAsia="ko-KR"/>
              </w:rPr>
              <w:t>Study metric(s) for UE energy efficiency.</w:t>
            </w:r>
          </w:p>
          <w:p w14:paraId="60FFF212" w14:textId="77777777" w:rsidR="00911D4C" w:rsidRPr="00911D4C" w:rsidRDefault="00911D4C" w:rsidP="00911D4C">
            <w:pPr>
              <w:numPr>
                <w:ilvl w:val="0"/>
                <w:numId w:val="38"/>
              </w:numPr>
              <w:overflowPunct/>
              <w:autoSpaceDE/>
              <w:autoSpaceDN/>
              <w:adjustRightInd/>
              <w:spacing w:after="0" w:line="278" w:lineRule="auto"/>
              <w:jc w:val="left"/>
              <w:textAlignment w:val="auto"/>
              <w:rPr>
                <w:rFonts w:eastAsia="Times New Roman"/>
                <w:sz w:val="20"/>
                <w:szCs w:val="24"/>
                <w:lang w:eastAsia="ko-KR"/>
              </w:rPr>
            </w:pPr>
            <w:r w:rsidRPr="00911D4C">
              <w:rPr>
                <w:rFonts w:eastAsia="Times New Roman"/>
                <w:sz w:val="20"/>
                <w:szCs w:val="24"/>
                <w:lang w:eastAsia="ko-KR"/>
              </w:rPr>
              <w:t>Study metric(s) for BS energy efficiency.</w:t>
            </w:r>
          </w:p>
          <w:p w14:paraId="55F68703" w14:textId="77777777" w:rsidR="00911D4C" w:rsidRPr="00911D4C" w:rsidRDefault="00911D4C" w:rsidP="00911D4C">
            <w:pPr>
              <w:overflowPunct/>
              <w:autoSpaceDE/>
              <w:autoSpaceDN/>
              <w:adjustRightInd/>
              <w:spacing w:after="0"/>
              <w:jc w:val="left"/>
              <w:textAlignment w:val="auto"/>
              <w:rPr>
                <w:rFonts w:ascii="Times" w:eastAsia="DengXian" w:hAnsi="Times"/>
                <w:i/>
                <w:iCs/>
                <w:sz w:val="20"/>
                <w:szCs w:val="24"/>
              </w:rPr>
            </w:pPr>
          </w:p>
          <w:p w14:paraId="6DA65C33" w14:textId="77777777" w:rsidR="00911D4C" w:rsidRPr="00911D4C" w:rsidRDefault="00911D4C" w:rsidP="00911D4C">
            <w:pPr>
              <w:overflowPunct/>
              <w:autoSpaceDE/>
              <w:autoSpaceDN/>
              <w:adjustRightInd/>
              <w:spacing w:after="0"/>
              <w:jc w:val="left"/>
              <w:textAlignment w:val="auto"/>
              <w:rPr>
                <w:rFonts w:eastAsia="Times New Roman"/>
                <w:sz w:val="20"/>
                <w:szCs w:val="24"/>
                <w:highlight w:val="green"/>
                <w:lang w:eastAsia="ko-KR"/>
              </w:rPr>
            </w:pPr>
            <w:r w:rsidRPr="00911D4C">
              <w:rPr>
                <w:rFonts w:eastAsia="Times New Roman" w:hint="eastAsia"/>
                <w:sz w:val="20"/>
                <w:szCs w:val="24"/>
                <w:highlight w:val="green"/>
                <w:lang w:eastAsia="ko-KR"/>
              </w:rPr>
              <w:t>Agreement</w:t>
            </w:r>
          </w:p>
          <w:p w14:paraId="222BEFC3" w14:textId="77777777" w:rsidR="00911D4C" w:rsidRPr="00911D4C" w:rsidRDefault="00911D4C" w:rsidP="00911D4C">
            <w:pPr>
              <w:overflowPunct/>
              <w:autoSpaceDE/>
              <w:autoSpaceDN/>
              <w:adjustRightInd/>
              <w:spacing w:after="0"/>
              <w:jc w:val="left"/>
              <w:textAlignment w:val="auto"/>
              <w:rPr>
                <w:rFonts w:eastAsia="Times New Roman"/>
                <w:sz w:val="20"/>
                <w:szCs w:val="24"/>
                <w:lang w:eastAsia="ko-KR"/>
              </w:rPr>
            </w:pPr>
            <w:r w:rsidRPr="00911D4C">
              <w:rPr>
                <w:rFonts w:eastAsia="Times New Roman"/>
                <w:sz w:val="20"/>
                <w:szCs w:val="24"/>
                <w:lang w:eastAsia="ko-KR"/>
              </w:rPr>
              <w:t>Study reference configurations and power consumption model for 6G UE, considering but not restricted to the following:</w:t>
            </w:r>
          </w:p>
          <w:p w14:paraId="0A99E096" w14:textId="77777777" w:rsidR="00911D4C" w:rsidRPr="00911D4C" w:rsidRDefault="00911D4C" w:rsidP="00911D4C">
            <w:pPr>
              <w:numPr>
                <w:ilvl w:val="0"/>
                <w:numId w:val="39"/>
              </w:numPr>
              <w:overflowPunct/>
              <w:autoSpaceDE/>
              <w:autoSpaceDN/>
              <w:adjustRightInd/>
              <w:spacing w:after="0" w:line="278" w:lineRule="auto"/>
              <w:jc w:val="left"/>
              <w:textAlignment w:val="auto"/>
              <w:rPr>
                <w:rFonts w:eastAsia="Times New Roman"/>
                <w:sz w:val="20"/>
                <w:szCs w:val="24"/>
                <w:lang w:eastAsia="ko-KR"/>
              </w:rPr>
            </w:pPr>
            <w:r w:rsidRPr="00911D4C">
              <w:rPr>
                <w:rFonts w:eastAsia="Times New Roman"/>
                <w:sz w:val="20"/>
                <w:szCs w:val="24"/>
                <w:lang w:eastAsia="ko-KR"/>
              </w:rPr>
              <w:t>TR 38.840 (UEPS), TR38.875 (</w:t>
            </w:r>
            <w:proofErr w:type="spellStart"/>
            <w:r w:rsidRPr="00911D4C">
              <w:rPr>
                <w:rFonts w:eastAsia="Times New Roman"/>
                <w:sz w:val="20"/>
                <w:szCs w:val="24"/>
                <w:lang w:eastAsia="ko-KR"/>
              </w:rPr>
              <w:t>RedCap</w:t>
            </w:r>
            <w:proofErr w:type="spellEnd"/>
            <w:r w:rsidRPr="00911D4C">
              <w:rPr>
                <w:rFonts w:eastAsia="Times New Roman"/>
                <w:sz w:val="20"/>
                <w:szCs w:val="24"/>
                <w:lang w:eastAsia="ko-KR"/>
              </w:rPr>
              <w:t>), TR38.865 (</w:t>
            </w:r>
            <w:proofErr w:type="spellStart"/>
            <w:r w:rsidRPr="00911D4C">
              <w:rPr>
                <w:rFonts w:eastAsia="Times New Roman"/>
                <w:sz w:val="20"/>
                <w:szCs w:val="24"/>
                <w:lang w:eastAsia="ko-KR"/>
              </w:rPr>
              <w:t>eRedCap</w:t>
            </w:r>
            <w:proofErr w:type="spellEnd"/>
            <w:r w:rsidRPr="00911D4C">
              <w:rPr>
                <w:rFonts w:eastAsia="Times New Roman"/>
                <w:sz w:val="20"/>
                <w:szCs w:val="24"/>
                <w:lang w:eastAsia="ko-KR"/>
              </w:rPr>
              <w:t>), and TR38.869 (LP-WUS/WUR) for reference configurations</w:t>
            </w:r>
          </w:p>
          <w:p w14:paraId="4C499EAD" w14:textId="77777777" w:rsidR="00911D4C" w:rsidRPr="00911D4C" w:rsidRDefault="00911D4C" w:rsidP="00911D4C">
            <w:pPr>
              <w:numPr>
                <w:ilvl w:val="0"/>
                <w:numId w:val="39"/>
              </w:numPr>
              <w:overflowPunct/>
              <w:autoSpaceDE/>
              <w:autoSpaceDN/>
              <w:adjustRightInd/>
              <w:spacing w:after="0" w:line="278" w:lineRule="auto"/>
              <w:jc w:val="left"/>
              <w:textAlignment w:val="auto"/>
              <w:rPr>
                <w:rFonts w:eastAsia="Times New Roman"/>
                <w:sz w:val="20"/>
                <w:szCs w:val="24"/>
                <w:lang w:eastAsia="ko-KR"/>
              </w:rPr>
            </w:pPr>
            <w:r w:rsidRPr="00911D4C">
              <w:rPr>
                <w:rFonts w:eastAsia="Times New Roman"/>
                <w:sz w:val="20"/>
                <w:szCs w:val="24"/>
                <w:lang w:eastAsia="ko-KR"/>
              </w:rPr>
              <w:t>TR 38.840 (UEPS), TR38.875 (</w:t>
            </w:r>
            <w:proofErr w:type="spellStart"/>
            <w:r w:rsidRPr="00911D4C">
              <w:rPr>
                <w:rFonts w:eastAsia="Times New Roman"/>
                <w:sz w:val="20"/>
                <w:szCs w:val="24"/>
                <w:lang w:eastAsia="ko-KR"/>
              </w:rPr>
              <w:t>RedCap</w:t>
            </w:r>
            <w:proofErr w:type="spellEnd"/>
            <w:r w:rsidRPr="00911D4C">
              <w:rPr>
                <w:rFonts w:eastAsia="Times New Roman"/>
                <w:sz w:val="20"/>
                <w:szCs w:val="24"/>
                <w:lang w:eastAsia="ko-KR"/>
              </w:rPr>
              <w:t>), and TR38.869 (LP-WUS/WUR) for power consumption models</w:t>
            </w:r>
          </w:p>
          <w:p w14:paraId="3F5937ED" w14:textId="77777777" w:rsidR="00911D4C" w:rsidRPr="00911D4C" w:rsidRDefault="00911D4C" w:rsidP="00911D4C">
            <w:pPr>
              <w:overflowPunct/>
              <w:autoSpaceDE/>
              <w:autoSpaceDN/>
              <w:adjustRightInd/>
              <w:spacing w:after="0"/>
              <w:jc w:val="left"/>
              <w:textAlignment w:val="auto"/>
              <w:rPr>
                <w:rFonts w:ascii="Times" w:eastAsia="DengXian" w:hAnsi="Times"/>
                <w:i/>
                <w:iCs/>
                <w:sz w:val="20"/>
                <w:szCs w:val="24"/>
                <w:lang w:val="en-IN"/>
              </w:rPr>
            </w:pPr>
          </w:p>
          <w:p w14:paraId="5CC35A36" w14:textId="77777777" w:rsidR="00911D4C" w:rsidRPr="00911D4C" w:rsidRDefault="00911D4C" w:rsidP="00911D4C">
            <w:pPr>
              <w:overflowPunct/>
              <w:autoSpaceDE/>
              <w:autoSpaceDN/>
              <w:adjustRightInd/>
              <w:spacing w:after="0"/>
              <w:jc w:val="left"/>
              <w:textAlignment w:val="auto"/>
              <w:rPr>
                <w:rFonts w:eastAsia="Times New Roman"/>
                <w:sz w:val="20"/>
                <w:szCs w:val="24"/>
                <w:highlight w:val="green"/>
                <w:lang w:eastAsia="ko-KR"/>
              </w:rPr>
            </w:pPr>
            <w:r w:rsidRPr="00911D4C">
              <w:rPr>
                <w:rFonts w:eastAsia="Times New Roman" w:hint="eastAsia"/>
                <w:sz w:val="20"/>
                <w:szCs w:val="24"/>
                <w:highlight w:val="green"/>
                <w:lang w:eastAsia="ko-KR"/>
              </w:rPr>
              <w:t>Agreement</w:t>
            </w:r>
          </w:p>
          <w:p w14:paraId="4D689EA9" w14:textId="77777777" w:rsidR="00911D4C" w:rsidRPr="00911D4C" w:rsidRDefault="00911D4C" w:rsidP="00911D4C">
            <w:pPr>
              <w:numPr>
                <w:ilvl w:val="0"/>
                <w:numId w:val="39"/>
              </w:numPr>
              <w:overflowPunct/>
              <w:autoSpaceDE/>
              <w:autoSpaceDN/>
              <w:adjustRightInd/>
              <w:spacing w:after="0" w:line="278" w:lineRule="auto"/>
              <w:jc w:val="left"/>
              <w:textAlignment w:val="auto"/>
              <w:rPr>
                <w:rFonts w:eastAsia="Times New Roman"/>
                <w:sz w:val="20"/>
                <w:szCs w:val="24"/>
                <w:lang w:eastAsia="ko-KR"/>
              </w:rPr>
            </w:pPr>
            <w:r w:rsidRPr="00911D4C">
              <w:rPr>
                <w:rFonts w:eastAsia="Times New Roman"/>
                <w:sz w:val="20"/>
                <w:szCs w:val="24"/>
                <w:lang w:eastAsia="ko-KR"/>
              </w:rPr>
              <w:t>Study baseline BS setting(s) for evaluating 6G BS EE improvement/impact, considering</w:t>
            </w:r>
            <w:r w:rsidRPr="00911D4C">
              <w:rPr>
                <w:rFonts w:eastAsia="Times New Roman" w:hint="eastAsia"/>
                <w:sz w:val="20"/>
                <w:szCs w:val="24"/>
                <w:lang w:eastAsia="ko-KR"/>
              </w:rPr>
              <w:t xml:space="preserve"> </w:t>
            </w:r>
            <w:r w:rsidRPr="00911D4C">
              <w:rPr>
                <w:rFonts w:eastAsia="Times New Roman"/>
                <w:sz w:val="20"/>
                <w:szCs w:val="24"/>
                <w:lang w:eastAsia="ko-KR"/>
              </w:rPr>
              <w:t>NR features and 6G BS reference configuration(s)</w:t>
            </w:r>
          </w:p>
          <w:p w14:paraId="22553112" w14:textId="419B9974" w:rsidR="00A738E1" w:rsidRDefault="00911D4C" w:rsidP="00911D4C">
            <w:pPr>
              <w:numPr>
                <w:ilvl w:val="0"/>
                <w:numId w:val="39"/>
              </w:numPr>
              <w:overflowPunct/>
              <w:autoSpaceDE/>
              <w:autoSpaceDN/>
              <w:adjustRightInd/>
              <w:spacing w:after="0" w:line="278" w:lineRule="auto"/>
              <w:jc w:val="left"/>
              <w:textAlignment w:val="auto"/>
              <w:rPr>
                <w:rFonts w:eastAsiaTheme="minorEastAsia"/>
                <w:lang w:eastAsia="ko-KR"/>
              </w:rPr>
            </w:pPr>
            <w:r w:rsidRPr="00911D4C">
              <w:rPr>
                <w:rFonts w:eastAsia="Times New Roman"/>
                <w:sz w:val="20"/>
                <w:szCs w:val="24"/>
                <w:lang w:eastAsia="ko-KR"/>
              </w:rPr>
              <w:t>Study baseline UE setting(s) for evaluating 6G UE EE improvement/impact, considering NR features and 6G UE reference configuration(s)</w:t>
            </w:r>
          </w:p>
        </w:tc>
      </w:tr>
    </w:tbl>
    <w:p w14:paraId="33B0EE6E" w14:textId="77777777" w:rsidR="001736F5" w:rsidRDefault="001736F5" w:rsidP="001736F5">
      <w:pPr>
        <w:spacing w:line="276" w:lineRule="auto"/>
        <w:rPr>
          <w:rFonts w:ascii="Arial" w:eastAsia="Malgun Gothic" w:hAnsi="Arial" w:cs="Arial"/>
        </w:rPr>
      </w:pPr>
    </w:p>
    <w:p w14:paraId="5F2004B3" w14:textId="594D8394" w:rsidR="001736F5" w:rsidRPr="00EE5918" w:rsidRDefault="001736F5" w:rsidP="001736F5">
      <w:pPr>
        <w:spacing w:line="276" w:lineRule="auto"/>
        <w:rPr>
          <w:rFonts w:ascii="Arial" w:eastAsia="Malgun Gothic" w:hAnsi="Arial" w:cs="Arial"/>
        </w:rPr>
      </w:pPr>
      <w:r w:rsidRPr="00EE5918">
        <w:rPr>
          <w:rFonts w:ascii="Arial" w:eastAsia="Malgun Gothic" w:hAnsi="Arial" w:cs="Arial"/>
        </w:rPr>
        <w:t xml:space="preserve">In this contribution, we </w:t>
      </w:r>
      <w:r>
        <w:rPr>
          <w:rFonts w:ascii="Arial" w:eastAsia="Malgun Gothic" w:hAnsi="Arial" w:cs="Arial" w:hint="eastAsia"/>
        </w:rPr>
        <w:t>provide</w:t>
      </w:r>
      <w:r w:rsidRPr="00EE5918">
        <w:rPr>
          <w:rFonts w:ascii="Arial" w:eastAsia="Malgun Gothic" w:hAnsi="Arial" w:cs="Arial"/>
        </w:rPr>
        <w:t xml:space="preserve"> </w:t>
      </w:r>
      <w:r>
        <w:rPr>
          <w:rFonts w:ascii="Arial" w:eastAsia="Malgun Gothic" w:hAnsi="Arial" w:cs="Arial" w:hint="eastAsia"/>
        </w:rPr>
        <w:t xml:space="preserve">our view on </w:t>
      </w:r>
      <w:r w:rsidRPr="00EE5918">
        <w:rPr>
          <w:rFonts w:ascii="Arial" w:eastAsia="Malgun Gothic" w:hAnsi="Arial" w:cs="Arial" w:hint="eastAsia"/>
        </w:rPr>
        <w:t>energy efficiency for 6GR</w:t>
      </w:r>
      <w:r w:rsidRPr="00EE5918">
        <w:rPr>
          <w:rFonts w:ascii="Arial" w:eastAsia="Malgun Gothic" w:hAnsi="Arial" w:cs="Arial"/>
        </w:rPr>
        <w:t xml:space="preserve">.  </w:t>
      </w:r>
    </w:p>
    <w:p w14:paraId="38E544A5" w14:textId="16DA1E2C" w:rsidR="00773F15" w:rsidRPr="0066795B" w:rsidRDefault="00911D4C" w:rsidP="00773F15">
      <w:pPr>
        <w:pStyle w:val="Heading1"/>
        <w:pBdr>
          <w:top w:val="single" w:sz="12" w:space="5" w:color="auto"/>
        </w:pBdr>
        <w:spacing w:after="120"/>
        <w:rPr>
          <w:sz w:val="32"/>
          <w:lang w:val="en-US"/>
        </w:rPr>
      </w:pPr>
      <w:r>
        <w:rPr>
          <w:rFonts w:eastAsiaTheme="minorEastAsia" w:hint="eastAsia"/>
          <w:lang w:eastAsia="ko-KR"/>
        </w:rPr>
        <w:t>Discussion</w:t>
      </w:r>
    </w:p>
    <w:p w14:paraId="4FD957BA" w14:textId="5FA2899C" w:rsidR="00097667" w:rsidRPr="00C06601" w:rsidRDefault="00C06601" w:rsidP="00C06601">
      <w:pPr>
        <w:pStyle w:val="Heading2"/>
      </w:pPr>
      <w:r w:rsidRPr="00C06601">
        <w:t>Joint energy saving between NW and UE</w:t>
      </w:r>
    </w:p>
    <w:p w14:paraId="59BF03E4" w14:textId="098B9379" w:rsidR="006B18CF" w:rsidRDefault="00E36D08" w:rsidP="006B18CF">
      <w:r w:rsidRPr="00E36D08">
        <w:t xml:space="preserve">In 5G NR, the energy saving techniques at UE and NW were developed via separate and parallel paths over the course of multiple releases. One shortcoming of this approach is that the independent design of the two sets of techniques does not </w:t>
      </w:r>
      <w:proofErr w:type="gramStart"/>
      <w:r w:rsidRPr="00E36D08">
        <w:t>take into account</w:t>
      </w:r>
      <w:proofErr w:type="gramEnd"/>
      <w:r w:rsidRPr="00E36D08">
        <w:t xml:space="preserve"> the implications and impacts on the other side. For example, NW-side cell DTX and cell DRX operations are independently configured and (de)activated, and </w:t>
      </w:r>
      <w:r w:rsidR="006132F5">
        <w:rPr>
          <w:rFonts w:eastAsiaTheme="minorEastAsia" w:hint="eastAsia"/>
          <w:lang w:eastAsia="ko-KR"/>
        </w:rPr>
        <w:t>while</w:t>
      </w:r>
      <w:r w:rsidR="006132F5" w:rsidRPr="00E36D08">
        <w:t xml:space="preserve"> </w:t>
      </w:r>
      <w:r w:rsidRPr="00E36D08">
        <w:t>the UE-side C-DRX, PDCCH skipping and search space set group (SSSG) switching are handled with yet another set of configurations.</w:t>
      </w:r>
    </w:p>
    <w:p w14:paraId="00E268F7" w14:textId="7E2C7169" w:rsidR="00E36D08" w:rsidRDefault="00E36D08" w:rsidP="00E36D08">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lastRenderedPageBreak/>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00765B92" w:rsidRPr="00765B92">
        <w:rPr>
          <w:rFonts w:eastAsia="Times New Roman" w:cs="Arial"/>
          <w:i/>
          <w:iCs/>
          <w:lang w:val="en-US" w:eastAsia="en-US"/>
        </w:rPr>
        <w:t>In NR, all the energy saving techniques for UE and NW are supported based on separate configurations and individual signaling mechanisms.</w:t>
      </w:r>
    </w:p>
    <w:p w14:paraId="4AD8B3AC" w14:textId="16890669" w:rsidR="004C0BD4" w:rsidRDefault="00EB54BE" w:rsidP="00EB54BE">
      <w:pPr>
        <w:rPr>
          <w:rFonts w:eastAsiaTheme="minorEastAsia"/>
          <w:lang w:eastAsia="ko-KR"/>
        </w:rPr>
      </w:pPr>
      <w:r w:rsidRPr="00EB54BE">
        <w:t xml:space="preserve">Since the energy saving techniques at the UE and NW are well correlated, having to handle the features independent of each other (e.g. via independent configurations/signaling mechanisms) can only lead to more inefficiency in terms of latency and achievable energy saving gains.   </w:t>
      </w:r>
    </w:p>
    <w:p w14:paraId="0EBAC996" w14:textId="32619632" w:rsidR="005F7D72" w:rsidRDefault="005F7D72" w:rsidP="005F7D72">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7647F1">
        <w:rPr>
          <w:rFonts w:eastAsiaTheme="minorEastAsia" w:cs="Arial" w:hint="eastAsia"/>
          <w:b/>
          <w:bCs/>
          <w:lang w:val="en-US" w:eastAsia="ko-KR"/>
        </w:rPr>
        <w:t>2</w:t>
      </w:r>
      <w:r w:rsidRPr="000D575C">
        <w:rPr>
          <w:rFonts w:eastAsia="Times New Roman" w:cs="Arial"/>
          <w:b/>
          <w:bCs/>
          <w:lang w:val="en-US" w:eastAsia="en-US"/>
        </w:rPr>
        <w:t xml:space="preserve">: </w:t>
      </w:r>
      <w:r w:rsidR="00AB28C6" w:rsidRPr="00AB28C6">
        <w:rPr>
          <w:rFonts w:eastAsia="Times New Roman" w:cs="Arial"/>
          <w:i/>
          <w:iCs/>
          <w:lang w:val="en-US" w:eastAsia="en-US"/>
        </w:rPr>
        <w:t>Although the power saving techniques for UE and NW are separately supported, all such techniques are correlated. Therefore, independent configurations result in inefficient operations in terms of both latency and power saving gain.</w:t>
      </w:r>
    </w:p>
    <w:p w14:paraId="1AADC7E4" w14:textId="77777777" w:rsidR="005F495C" w:rsidRPr="005F495C" w:rsidRDefault="005F495C" w:rsidP="005F495C">
      <w:pPr>
        <w:rPr>
          <w:rFonts w:eastAsiaTheme="minorEastAsia"/>
          <w:lang w:val="en-US" w:eastAsia="ko-KR"/>
        </w:rPr>
      </w:pPr>
      <w:r w:rsidRPr="005F495C">
        <w:rPr>
          <w:rFonts w:eastAsiaTheme="minorEastAsia"/>
          <w:lang w:val="en-US" w:eastAsia="ko-KR"/>
        </w:rPr>
        <w:t xml:space="preserve">In Table 1, preliminary evaluation results for joint power saving are provided. In the baseline scheme, the cell utilizes semi-static cell DTX scheme with a sleep duration of 40 ms and ON duration of 80 </w:t>
      </w:r>
      <w:proofErr w:type="spellStart"/>
      <w:r w:rsidRPr="005F495C">
        <w:rPr>
          <w:rFonts w:eastAsiaTheme="minorEastAsia"/>
          <w:lang w:val="en-US" w:eastAsia="ko-KR"/>
        </w:rPr>
        <w:t>ms.</w:t>
      </w:r>
      <w:proofErr w:type="spellEnd"/>
      <w:r w:rsidRPr="005F495C">
        <w:rPr>
          <w:rFonts w:eastAsiaTheme="minorEastAsia"/>
          <w:lang w:val="en-US" w:eastAsia="ko-KR"/>
        </w:rPr>
        <w:t xml:space="preserve"> In addition, UE utilizes C-DRX by monitoring PDCCH during DTX ON duration wherein, the C-DRX cycle is aligned with the cell DTX cycle. UE that needs to be served by a sleeping cell will have to wait for the cell until ON duration of the cell.  </w:t>
      </w:r>
    </w:p>
    <w:p w14:paraId="7ACED91F" w14:textId="17DA2842" w:rsidR="00EB54BE" w:rsidRPr="005F7D72" w:rsidRDefault="005F495C" w:rsidP="005F495C">
      <w:pPr>
        <w:rPr>
          <w:rFonts w:eastAsiaTheme="minorEastAsia"/>
          <w:lang w:val="en-US" w:eastAsia="ko-KR"/>
        </w:rPr>
      </w:pPr>
      <w:r w:rsidRPr="005F495C">
        <w:rPr>
          <w:rFonts w:eastAsiaTheme="minorEastAsia"/>
          <w:lang w:val="en-US" w:eastAsia="ko-KR"/>
        </w:rPr>
        <w:t>Compared to the cell DTX scheme, we additionally consider dynamic cell DTX and UE C-DRX schemes. Under these schemes, the cell can dynamically enter a sleep state if cell load falls below a particular (low) threshold and will remain in this state until arrival of a packet for the UE it serves. A cell that enters the sleep state will dynamically deactivate PDCCH monitoring for served UEs to reduce energy consumption at the UE. When a packet arrives for the UE, the cell will be activated (and wake up), following which the UEs will be activated and will resume PDCCH monitoring. Based on the assumption, the following two dynamic schemes with different timing of cell and UE activation were considered to evaluate benefits from joint activation of UE and NW.</w:t>
      </w:r>
    </w:p>
    <w:p w14:paraId="3F035484" w14:textId="77777777" w:rsidR="0091219A" w:rsidRPr="0091219A" w:rsidRDefault="0091219A" w:rsidP="0091219A">
      <w:pPr>
        <w:rPr>
          <w:rFonts w:eastAsiaTheme="minorEastAsia"/>
          <w:lang w:val="en-US" w:eastAsia="ko-KR"/>
        </w:rPr>
      </w:pPr>
      <w:r w:rsidRPr="0091219A">
        <w:rPr>
          <w:rFonts w:eastAsiaTheme="minorEastAsia"/>
          <w:b/>
          <w:bCs/>
          <w:u w:val="single"/>
          <w:lang w:val="en-US" w:eastAsia="ko-KR"/>
        </w:rPr>
        <w:t>Dynamic DTX/C-DRX scheme 1</w:t>
      </w:r>
      <w:r w:rsidRPr="0091219A">
        <w:rPr>
          <w:rFonts w:eastAsiaTheme="minorEastAsia" w:hint="eastAsia"/>
          <w:b/>
          <w:bCs/>
          <w:u w:val="single"/>
          <w:lang w:val="en-US" w:eastAsia="ko-KR"/>
        </w:rPr>
        <w:t xml:space="preserve"> (Separate activation)</w:t>
      </w:r>
      <w:r w:rsidRPr="0091219A">
        <w:rPr>
          <w:rFonts w:eastAsiaTheme="minorEastAsia"/>
          <w:b/>
          <w:bCs/>
          <w:lang w:val="en-US" w:eastAsia="ko-KR"/>
        </w:rPr>
        <w:t>:</w:t>
      </w:r>
      <w:r w:rsidRPr="0091219A">
        <w:rPr>
          <w:rFonts w:eastAsiaTheme="minorEastAsia"/>
          <w:lang w:val="en-US" w:eastAsia="ko-KR"/>
        </w:rPr>
        <w:t xml:space="preserve"> Arrival of data at the cell triggers activation and wake</w:t>
      </w:r>
      <w:r w:rsidRPr="0091219A">
        <w:rPr>
          <w:rFonts w:eastAsiaTheme="minorEastAsia" w:hint="eastAsia"/>
          <w:lang w:val="en-US" w:eastAsia="ko-KR"/>
        </w:rPr>
        <w:t>s</w:t>
      </w:r>
      <w:r w:rsidRPr="0091219A">
        <w:rPr>
          <w:rFonts w:eastAsiaTheme="minorEastAsia"/>
          <w:lang w:val="en-US" w:eastAsia="ko-KR"/>
        </w:rPr>
        <w:t xml:space="preserve"> up </w:t>
      </w:r>
      <w:r w:rsidRPr="0091219A">
        <w:rPr>
          <w:rFonts w:eastAsiaTheme="minorEastAsia" w:hint="eastAsia"/>
          <w:lang w:val="en-US" w:eastAsia="ko-KR"/>
        </w:rPr>
        <w:t>the</w:t>
      </w:r>
      <w:r w:rsidRPr="0091219A">
        <w:rPr>
          <w:rFonts w:eastAsiaTheme="minorEastAsia"/>
          <w:lang w:val="en-US" w:eastAsia="ko-KR"/>
        </w:rPr>
        <w:t xml:space="preserve"> cell. The cell then activates and wakes up UE.</w:t>
      </w:r>
    </w:p>
    <w:p w14:paraId="7DCE14DB" w14:textId="77777777" w:rsidR="0091219A" w:rsidRPr="0091219A" w:rsidRDefault="0091219A" w:rsidP="0091219A">
      <w:pPr>
        <w:rPr>
          <w:rFonts w:eastAsiaTheme="minorEastAsia"/>
          <w:lang w:val="en-US" w:eastAsia="ko-KR"/>
        </w:rPr>
      </w:pPr>
      <w:r w:rsidRPr="0091219A">
        <w:rPr>
          <w:rFonts w:eastAsiaTheme="minorEastAsia"/>
          <w:b/>
          <w:bCs/>
          <w:u w:val="single"/>
          <w:lang w:val="en-US" w:eastAsia="ko-KR"/>
        </w:rPr>
        <w:t>Dynamic DTX/C-DRX scheme 2</w:t>
      </w:r>
      <w:r w:rsidRPr="0091219A">
        <w:rPr>
          <w:rFonts w:eastAsiaTheme="minorEastAsia" w:hint="eastAsia"/>
          <w:b/>
          <w:bCs/>
          <w:u w:val="single"/>
          <w:lang w:val="en-US" w:eastAsia="ko-KR"/>
        </w:rPr>
        <w:t xml:space="preserve"> (Joint activation)</w:t>
      </w:r>
      <w:r w:rsidRPr="0091219A">
        <w:rPr>
          <w:rFonts w:eastAsiaTheme="minorEastAsia"/>
          <w:lang w:val="en-US" w:eastAsia="ko-KR"/>
        </w:rPr>
        <w:t>: Arrival of data at the cell triggers simultaneous activation of cell and UE, followed by simultaneous wake</w:t>
      </w:r>
      <w:r w:rsidRPr="0091219A">
        <w:rPr>
          <w:rFonts w:eastAsiaTheme="minorEastAsia" w:hint="eastAsia"/>
          <w:lang w:val="en-US" w:eastAsia="ko-KR"/>
        </w:rPr>
        <w:t>-</w:t>
      </w:r>
      <w:r w:rsidRPr="0091219A">
        <w:rPr>
          <w:rFonts w:eastAsiaTheme="minorEastAsia"/>
          <w:lang w:val="en-US" w:eastAsia="ko-KR"/>
        </w:rPr>
        <w:t xml:space="preserve">up </w:t>
      </w:r>
      <w:r w:rsidRPr="0091219A">
        <w:rPr>
          <w:rFonts w:eastAsiaTheme="minorEastAsia" w:hint="eastAsia"/>
          <w:lang w:val="en-US" w:eastAsia="ko-KR"/>
        </w:rPr>
        <w:t>of both</w:t>
      </w:r>
      <w:r w:rsidRPr="0091219A">
        <w:rPr>
          <w:rFonts w:eastAsiaTheme="minorEastAsia"/>
          <w:lang w:val="en-US" w:eastAsia="ko-KR"/>
        </w:rPr>
        <w:t xml:space="preserve"> cell and UE. </w:t>
      </w:r>
    </w:p>
    <w:p w14:paraId="173029BD" w14:textId="77777777" w:rsidR="00EB54BE" w:rsidRPr="0091219A" w:rsidRDefault="00EB54BE" w:rsidP="00EB54BE">
      <w:pPr>
        <w:rPr>
          <w:rFonts w:eastAsiaTheme="minorEastAsia"/>
          <w:lang w:val="en-US" w:eastAsia="ko-KR"/>
        </w:rPr>
      </w:pPr>
    </w:p>
    <w:p w14:paraId="7A29A391" w14:textId="21E97BD7" w:rsidR="00BD59CD" w:rsidRPr="004A3ECD" w:rsidRDefault="00BD59CD" w:rsidP="00BD59CD">
      <w:pPr>
        <w:overflowPunct/>
        <w:autoSpaceDE/>
        <w:autoSpaceDN/>
        <w:adjustRightInd/>
        <w:ind w:left="1560" w:hanging="1560"/>
        <w:textAlignment w:val="auto"/>
        <w:rPr>
          <w:rStyle w:val="Strong"/>
        </w:rPr>
      </w:pPr>
      <w:r w:rsidRPr="004A3ECD">
        <w:rPr>
          <w:rStyle w:val="Strong"/>
        </w:rPr>
        <w:t>Table 2.</w:t>
      </w:r>
      <w:r w:rsidR="00583D7D">
        <w:rPr>
          <w:rStyle w:val="Strong"/>
        </w:rPr>
        <w:t>1</w:t>
      </w:r>
      <w:r w:rsidRPr="004A3ECD">
        <w:rPr>
          <w:rStyle w:val="Strong"/>
        </w:rPr>
        <w:t xml:space="preserve">-1. </w:t>
      </w:r>
      <w:r w:rsidR="005C7147" w:rsidRPr="005C7147">
        <w:rPr>
          <w:rStyle w:val="Strong"/>
        </w:rPr>
        <w:t>Evaluation Results for Joint Activation of UE and NW (with low traffic load)</w:t>
      </w:r>
    </w:p>
    <w:tbl>
      <w:tblPr>
        <w:tblStyle w:val="TableGrid"/>
        <w:tblW w:w="0" w:type="auto"/>
        <w:jc w:val="center"/>
        <w:tblLook w:val="04A0" w:firstRow="1" w:lastRow="0" w:firstColumn="1" w:lastColumn="0" w:noHBand="0" w:noVBand="1"/>
      </w:tblPr>
      <w:tblGrid>
        <w:gridCol w:w="1181"/>
        <w:gridCol w:w="2112"/>
        <w:gridCol w:w="2112"/>
        <w:gridCol w:w="2112"/>
        <w:gridCol w:w="2112"/>
      </w:tblGrid>
      <w:tr w:rsidR="001E3DFA" w14:paraId="71E803E9" w14:textId="77777777" w:rsidTr="00F157FE">
        <w:trPr>
          <w:jc w:val="center"/>
        </w:trPr>
        <w:tc>
          <w:tcPr>
            <w:tcW w:w="1181" w:type="dxa"/>
          </w:tcPr>
          <w:p w14:paraId="2D3F67DB" w14:textId="77777777" w:rsidR="001E3DFA" w:rsidRDefault="001E3DFA" w:rsidP="00021889">
            <w:pPr>
              <w:overflowPunct/>
              <w:autoSpaceDE/>
              <w:autoSpaceDN/>
              <w:adjustRightInd/>
              <w:textAlignment w:val="auto"/>
              <w:rPr>
                <w:rFonts w:eastAsia="Times New Roman" w:cs="Arial"/>
                <w:lang w:val="en-US" w:eastAsia="en-US"/>
              </w:rPr>
            </w:pPr>
          </w:p>
        </w:tc>
        <w:tc>
          <w:tcPr>
            <w:tcW w:w="4224" w:type="dxa"/>
            <w:gridSpan w:val="2"/>
          </w:tcPr>
          <w:p w14:paraId="6C2D5D22" w14:textId="77777777" w:rsidR="001E3DFA" w:rsidRPr="00DD0AA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UPT gain/loss</w:t>
            </w:r>
          </w:p>
          <w:p w14:paraId="235ACF80" w14:textId="77777777" w:rsidR="001E3DFA" w:rsidRPr="00DD0AA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(vs Baseline)</w:t>
            </w:r>
          </w:p>
          <w:p w14:paraId="70557F52" w14:textId="6DD71593" w:rsidR="001E3DFA" w:rsidRDefault="001E3DFA" w:rsidP="007C2A98">
            <w:pPr>
              <w:overflowPunct/>
              <w:autoSpaceDE/>
              <w:autoSpaceDN/>
              <w:adjustRightInd/>
              <w:jc w:val="center"/>
              <w:textAlignment w:val="auto"/>
              <w:rPr>
                <w:rFonts w:eastAsia="Times New Roman" w:cs="Arial"/>
                <w:lang w:val="en-US" w:eastAsia="en-US"/>
              </w:rPr>
            </w:pPr>
            <w:r w:rsidRPr="00DD0AAA">
              <w:rPr>
                <w:rFonts w:eastAsia="Times New Roman" w:cs="Arial"/>
                <w:lang w:val="en-US" w:eastAsia="en-US"/>
              </w:rPr>
              <w:t>(%)</w:t>
            </w:r>
          </w:p>
        </w:tc>
        <w:tc>
          <w:tcPr>
            <w:tcW w:w="2112" w:type="dxa"/>
            <w:vMerge w:val="restart"/>
          </w:tcPr>
          <w:p w14:paraId="032C5CCA" w14:textId="77777777" w:rsidR="001E3DFA" w:rsidRPr="001B5A8A" w:rsidRDefault="001E3DFA" w:rsidP="007C2A98">
            <w:pPr>
              <w:overflowPunct/>
              <w:autoSpaceDE/>
              <w:autoSpaceDN/>
              <w:adjustRightInd/>
              <w:jc w:val="center"/>
              <w:textAlignment w:val="auto"/>
              <w:rPr>
                <w:rFonts w:eastAsia="Times New Roman" w:cs="Arial"/>
                <w:lang w:val="en-US" w:eastAsia="en-US"/>
              </w:rPr>
            </w:pPr>
            <w:r w:rsidRPr="001B5A8A">
              <w:rPr>
                <w:rFonts w:eastAsia="Times New Roman" w:cs="Arial"/>
                <w:lang w:val="en-US" w:eastAsia="en-US"/>
              </w:rPr>
              <w:t>NW side ESG</w:t>
            </w:r>
          </w:p>
          <w:p w14:paraId="57F05C77" w14:textId="77777777" w:rsidR="001E3DFA" w:rsidRPr="001B5A8A" w:rsidRDefault="001E3DFA" w:rsidP="007C2A98">
            <w:pPr>
              <w:overflowPunct/>
              <w:autoSpaceDE/>
              <w:autoSpaceDN/>
              <w:adjustRightInd/>
              <w:jc w:val="center"/>
              <w:textAlignment w:val="auto"/>
              <w:rPr>
                <w:rFonts w:eastAsia="Times New Roman" w:cs="Arial"/>
                <w:lang w:val="en-US" w:eastAsia="en-US"/>
              </w:rPr>
            </w:pPr>
            <w:r w:rsidRPr="001B5A8A">
              <w:rPr>
                <w:rFonts w:eastAsia="Times New Roman" w:cs="Arial"/>
                <w:lang w:val="en-US" w:eastAsia="en-US"/>
              </w:rPr>
              <w:t>(vs Baseline)</w:t>
            </w:r>
          </w:p>
          <w:p w14:paraId="1B02589D" w14:textId="3B182C15" w:rsidR="001E3DFA" w:rsidRDefault="001E3DFA" w:rsidP="007C2A98">
            <w:pPr>
              <w:overflowPunct/>
              <w:autoSpaceDE/>
              <w:autoSpaceDN/>
              <w:adjustRightInd/>
              <w:jc w:val="center"/>
              <w:textAlignment w:val="auto"/>
              <w:rPr>
                <w:rFonts w:eastAsia="Times New Roman" w:cs="Arial"/>
                <w:lang w:val="en-US" w:eastAsia="en-US"/>
              </w:rPr>
            </w:pPr>
            <w:r w:rsidRPr="001B5A8A">
              <w:rPr>
                <w:rFonts w:eastAsia="Times New Roman" w:cs="Arial"/>
                <w:lang w:val="en-US" w:eastAsia="en-US"/>
              </w:rPr>
              <w:t>(%)</w:t>
            </w:r>
          </w:p>
        </w:tc>
        <w:tc>
          <w:tcPr>
            <w:tcW w:w="2112" w:type="dxa"/>
            <w:vMerge w:val="restart"/>
          </w:tcPr>
          <w:p w14:paraId="00AC8BC2" w14:textId="77777777" w:rsidR="00BD7A4E" w:rsidRPr="00BD7A4E" w:rsidRDefault="00BD7A4E" w:rsidP="007C2A98">
            <w:pPr>
              <w:overflowPunct/>
              <w:autoSpaceDE/>
              <w:autoSpaceDN/>
              <w:adjustRightInd/>
              <w:jc w:val="center"/>
              <w:textAlignment w:val="auto"/>
              <w:rPr>
                <w:rFonts w:eastAsia="Times New Roman" w:cs="Arial"/>
                <w:lang w:val="en-US" w:eastAsia="en-US"/>
              </w:rPr>
            </w:pPr>
            <w:r w:rsidRPr="00BD7A4E">
              <w:rPr>
                <w:rFonts w:eastAsia="Times New Roman" w:cs="Arial"/>
                <w:lang w:val="en-US" w:eastAsia="en-US"/>
              </w:rPr>
              <w:t>UE side ESG</w:t>
            </w:r>
          </w:p>
          <w:p w14:paraId="767A4792" w14:textId="77777777" w:rsidR="00BD7A4E" w:rsidRPr="00BD7A4E" w:rsidRDefault="00BD7A4E" w:rsidP="007C2A98">
            <w:pPr>
              <w:overflowPunct/>
              <w:autoSpaceDE/>
              <w:autoSpaceDN/>
              <w:adjustRightInd/>
              <w:jc w:val="center"/>
              <w:textAlignment w:val="auto"/>
              <w:rPr>
                <w:rFonts w:eastAsia="Times New Roman" w:cs="Arial"/>
                <w:lang w:val="en-US" w:eastAsia="en-US"/>
              </w:rPr>
            </w:pPr>
            <w:r w:rsidRPr="00BD7A4E">
              <w:rPr>
                <w:rFonts w:eastAsia="Times New Roman" w:cs="Arial"/>
                <w:lang w:val="en-US" w:eastAsia="en-US"/>
              </w:rPr>
              <w:t>(vs Baseline)</w:t>
            </w:r>
          </w:p>
          <w:p w14:paraId="440E4132" w14:textId="4C18B1C9" w:rsidR="001E3DFA" w:rsidRDefault="00BD7A4E" w:rsidP="007C2A98">
            <w:pPr>
              <w:overflowPunct/>
              <w:autoSpaceDE/>
              <w:autoSpaceDN/>
              <w:adjustRightInd/>
              <w:jc w:val="center"/>
              <w:textAlignment w:val="auto"/>
              <w:rPr>
                <w:rFonts w:eastAsia="Times New Roman" w:cs="Arial"/>
                <w:lang w:val="en-US" w:eastAsia="en-US"/>
              </w:rPr>
            </w:pPr>
            <w:r w:rsidRPr="00BD7A4E">
              <w:rPr>
                <w:rFonts w:eastAsia="Times New Roman" w:cs="Arial"/>
                <w:lang w:val="en-US" w:eastAsia="en-US"/>
              </w:rPr>
              <w:t>(%)</w:t>
            </w:r>
          </w:p>
        </w:tc>
      </w:tr>
      <w:tr w:rsidR="001E3DFA" w14:paraId="0F5B5080" w14:textId="22F148FC" w:rsidTr="00D537DC">
        <w:trPr>
          <w:jc w:val="center"/>
        </w:trPr>
        <w:tc>
          <w:tcPr>
            <w:tcW w:w="1181" w:type="dxa"/>
          </w:tcPr>
          <w:p w14:paraId="2A74F121" w14:textId="77777777" w:rsidR="001E3DFA" w:rsidRDefault="001E3DFA" w:rsidP="00021889">
            <w:pPr>
              <w:overflowPunct/>
              <w:autoSpaceDE/>
              <w:autoSpaceDN/>
              <w:adjustRightInd/>
              <w:textAlignment w:val="auto"/>
              <w:rPr>
                <w:rFonts w:eastAsia="Times New Roman" w:cs="Arial"/>
                <w:lang w:val="en-US" w:eastAsia="en-US"/>
              </w:rPr>
            </w:pPr>
          </w:p>
        </w:tc>
        <w:tc>
          <w:tcPr>
            <w:tcW w:w="2112" w:type="dxa"/>
          </w:tcPr>
          <w:p w14:paraId="635357C7" w14:textId="467A6118" w:rsidR="001E3DFA" w:rsidRDefault="001E3DFA" w:rsidP="007C2A98">
            <w:pPr>
              <w:overflowPunct/>
              <w:autoSpaceDE/>
              <w:autoSpaceDN/>
              <w:adjustRightInd/>
              <w:jc w:val="center"/>
              <w:textAlignment w:val="auto"/>
              <w:rPr>
                <w:rFonts w:eastAsia="Times New Roman" w:cs="Arial"/>
                <w:lang w:val="en-US" w:eastAsia="en-US"/>
              </w:rPr>
            </w:pPr>
            <w:r w:rsidRPr="005E227D">
              <w:rPr>
                <w:rFonts w:eastAsia="Times New Roman" w:cs="Arial"/>
                <w:lang w:val="en-US" w:eastAsia="en-US"/>
              </w:rPr>
              <w:t>Mean</w:t>
            </w:r>
          </w:p>
        </w:tc>
        <w:tc>
          <w:tcPr>
            <w:tcW w:w="2112" w:type="dxa"/>
          </w:tcPr>
          <w:p w14:paraId="24415132" w14:textId="47E7FA6A" w:rsidR="001E3DFA" w:rsidRDefault="001E3DFA" w:rsidP="007C2A98">
            <w:pPr>
              <w:overflowPunct/>
              <w:autoSpaceDE/>
              <w:autoSpaceDN/>
              <w:adjustRightInd/>
              <w:jc w:val="center"/>
              <w:textAlignment w:val="auto"/>
              <w:rPr>
                <w:rFonts w:eastAsia="Times New Roman" w:cs="Arial"/>
                <w:lang w:val="en-US" w:eastAsia="en-US"/>
              </w:rPr>
            </w:pPr>
            <w:r w:rsidRPr="00BA2564">
              <w:rPr>
                <w:rFonts w:eastAsia="Times New Roman" w:cs="Arial"/>
                <w:lang w:val="en-US" w:eastAsia="en-US"/>
              </w:rPr>
              <w:t>5%-</w:t>
            </w:r>
            <w:proofErr w:type="spellStart"/>
            <w:r w:rsidRPr="00BA2564">
              <w:rPr>
                <w:rFonts w:eastAsia="Times New Roman" w:cs="Arial"/>
                <w:lang w:val="en-US" w:eastAsia="en-US"/>
              </w:rPr>
              <w:t>ile</w:t>
            </w:r>
            <w:proofErr w:type="spellEnd"/>
          </w:p>
        </w:tc>
        <w:tc>
          <w:tcPr>
            <w:tcW w:w="2112" w:type="dxa"/>
            <w:vMerge/>
          </w:tcPr>
          <w:p w14:paraId="1D89BB20" w14:textId="77777777" w:rsidR="001E3DFA" w:rsidRDefault="001E3DFA" w:rsidP="007C2A98">
            <w:pPr>
              <w:overflowPunct/>
              <w:autoSpaceDE/>
              <w:autoSpaceDN/>
              <w:adjustRightInd/>
              <w:jc w:val="center"/>
              <w:textAlignment w:val="auto"/>
              <w:rPr>
                <w:rFonts w:eastAsia="Times New Roman" w:cs="Arial"/>
                <w:lang w:val="en-US" w:eastAsia="en-US"/>
              </w:rPr>
            </w:pPr>
          </w:p>
        </w:tc>
        <w:tc>
          <w:tcPr>
            <w:tcW w:w="2112" w:type="dxa"/>
            <w:vMerge/>
          </w:tcPr>
          <w:p w14:paraId="47DC6A5B" w14:textId="77777777" w:rsidR="001E3DFA" w:rsidRDefault="001E3DFA" w:rsidP="007C2A98">
            <w:pPr>
              <w:overflowPunct/>
              <w:autoSpaceDE/>
              <w:autoSpaceDN/>
              <w:adjustRightInd/>
              <w:jc w:val="center"/>
              <w:textAlignment w:val="auto"/>
              <w:rPr>
                <w:rFonts w:eastAsia="Times New Roman" w:cs="Arial"/>
                <w:lang w:val="en-US" w:eastAsia="en-US"/>
              </w:rPr>
            </w:pPr>
          </w:p>
        </w:tc>
      </w:tr>
      <w:tr w:rsidR="00D537DC" w14:paraId="47D1589C" w14:textId="4606080B" w:rsidTr="00D537DC">
        <w:trPr>
          <w:jc w:val="center"/>
        </w:trPr>
        <w:tc>
          <w:tcPr>
            <w:tcW w:w="1181" w:type="dxa"/>
          </w:tcPr>
          <w:p w14:paraId="5C9CCF66" w14:textId="77777777" w:rsidR="00D537DC" w:rsidRPr="00E330D2" w:rsidRDefault="00D537DC" w:rsidP="00E330D2">
            <w:pPr>
              <w:overflowPunct/>
              <w:autoSpaceDE/>
              <w:autoSpaceDN/>
              <w:adjustRightInd/>
              <w:textAlignment w:val="auto"/>
              <w:rPr>
                <w:rFonts w:eastAsia="Times New Roman" w:cs="Arial"/>
                <w:lang w:val="en-US" w:eastAsia="en-US"/>
              </w:rPr>
            </w:pPr>
            <w:r w:rsidRPr="00E330D2">
              <w:rPr>
                <w:rFonts w:eastAsia="Times New Roman" w:cs="Arial"/>
                <w:lang w:val="en-US" w:eastAsia="en-US"/>
              </w:rPr>
              <w:t>Scheme 1</w:t>
            </w:r>
          </w:p>
          <w:p w14:paraId="3D2C04DC" w14:textId="06CD701F" w:rsidR="00D537DC" w:rsidRDefault="00D537DC" w:rsidP="00E330D2">
            <w:pPr>
              <w:overflowPunct/>
              <w:autoSpaceDE/>
              <w:autoSpaceDN/>
              <w:adjustRightInd/>
              <w:textAlignment w:val="auto"/>
              <w:rPr>
                <w:rFonts w:eastAsia="Times New Roman" w:cs="Arial"/>
                <w:lang w:val="en-US" w:eastAsia="en-US"/>
              </w:rPr>
            </w:pPr>
            <w:r w:rsidRPr="00E330D2">
              <w:rPr>
                <w:rFonts w:eastAsia="Times New Roman" w:cs="Arial"/>
                <w:lang w:val="en-US" w:eastAsia="en-US"/>
              </w:rPr>
              <w:t>(Separate activation)</w:t>
            </w:r>
          </w:p>
        </w:tc>
        <w:tc>
          <w:tcPr>
            <w:tcW w:w="2112" w:type="dxa"/>
          </w:tcPr>
          <w:p w14:paraId="5CC334E7" w14:textId="4AA54C51"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16%</w:t>
            </w:r>
          </w:p>
        </w:tc>
        <w:tc>
          <w:tcPr>
            <w:tcW w:w="2112" w:type="dxa"/>
          </w:tcPr>
          <w:p w14:paraId="171421AC" w14:textId="426DA494"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34.15 %</w:t>
            </w:r>
          </w:p>
        </w:tc>
        <w:tc>
          <w:tcPr>
            <w:tcW w:w="2112" w:type="dxa"/>
          </w:tcPr>
          <w:p w14:paraId="706F7758" w14:textId="034FA3DA"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75.54 %</w:t>
            </w:r>
          </w:p>
        </w:tc>
        <w:tc>
          <w:tcPr>
            <w:tcW w:w="2112" w:type="dxa"/>
          </w:tcPr>
          <w:p w14:paraId="7F4253A4" w14:textId="214D8CC2"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69.57 %</w:t>
            </w:r>
          </w:p>
        </w:tc>
      </w:tr>
      <w:tr w:rsidR="00D537DC" w14:paraId="7B546DDF" w14:textId="7E269D8C" w:rsidTr="00D537DC">
        <w:trPr>
          <w:jc w:val="center"/>
        </w:trPr>
        <w:tc>
          <w:tcPr>
            <w:tcW w:w="1181" w:type="dxa"/>
          </w:tcPr>
          <w:p w14:paraId="62C4A709" w14:textId="77777777" w:rsidR="00D537DC" w:rsidRPr="00D537DC" w:rsidRDefault="00D537DC" w:rsidP="00D537DC">
            <w:pPr>
              <w:overflowPunct/>
              <w:autoSpaceDE/>
              <w:autoSpaceDN/>
              <w:adjustRightInd/>
              <w:textAlignment w:val="auto"/>
              <w:rPr>
                <w:rFonts w:eastAsia="Times New Roman" w:cs="Arial"/>
                <w:lang w:val="en-US" w:eastAsia="en-US"/>
              </w:rPr>
            </w:pPr>
            <w:r w:rsidRPr="00D537DC">
              <w:rPr>
                <w:rFonts w:eastAsia="Times New Roman" w:cs="Arial"/>
                <w:lang w:val="en-US" w:eastAsia="en-US"/>
              </w:rPr>
              <w:t>Scheme 2</w:t>
            </w:r>
          </w:p>
          <w:p w14:paraId="45413895" w14:textId="2D48F26A" w:rsidR="00D537DC" w:rsidRDefault="00D537DC" w:rsidP="00D537DC">
            <w:pPr>
              <w:overflowPunct/>
              <w:autoSpaceDE/>
              <w:autoSpaceDN/>
              <w:adjustRightInd/>
              <w:textAlignment w:val="auto"/>
              <w:rPr>
                <w:rFonts w:eastAsia="Times New Roman" w:cs="Arial"/>
                <w:lang w:val="en-US" w:eastAsia="en-US"/>
              </w:rPr>
            </w:pPr>
            <w:r w:rsidRPr="00D537DC">
              <w:rPr>
                <w:rFonts w:eastAsia="Times New Roman" w:cs="Arial"/>
                <w:lang w:val="en-US" w:eastAsia="en-US"/>
              </w:rPr>
              <w:t>(Joint activation)</w:t>
            </w:r>
          </w:p>
        </w:tc>
        <w:tc>
          <w:tcPr>
            <w:tcW w:w="2112" w:type="dxa"/>
          </w:tcPr>
          <w:p w14:paraId="722472C9" w14:textId="371DA88D"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2</w:t>
            </w:r>
            <w:r w:rsidR="006724D0">
              <w:rPr>
                <w:rFonts w:eastAsia="Times New Roman" w:cs="Arial"/>
                <w:lang w:val="en-US" w:eastAsia="en-US"/>
              </w:rPr>
              <w:t>2</w:t>
            </w:r>
            <w:r>
              <w:rPr>
                <w:rFonts w:eastAsia="Times New Roman" w:cs="Arial"/>
                <w:lang w:val="en-US" w:eastAsia="en-US"/>
              </w:rPr>
              <w:t>.</w:t>
            </w:r>
            <w:r w:rsidR="009D7E72">
              <w:rPr>
                <w:rFonts w:eastAsia="Times New Roman" w:cs="Arial"/>
                <w:lang w:val="en-US" w:eastAsia="en-US"/>
              </w:rPr>
              <w:t>4</w:t>
            </w:r>
            <w:r w:rsidR="006724D0">
              <w:rPr>
                <w:rFonts w:eastAsia="Times New Roman" w:cs="Arial"/>
                <w:lang w:val="en-US" w:eastAsia="en-US"/>
              </w:rPr>
              <w:t>6</w:t>
            </w:r>
            <w:r>
              <w:rPr>
                <w:rFonts w:eastAsia="Times New Roman" w:cs="Arial"/>
                <w:lang w:val="en-US" w:eastAsia="en-US"/>
              </w:rPr>
              <w:t xml:space="preserve"> %</w:t>
            </w:r>
          </w:p>
        </w:tc>
        <w:tc>
          <w:tcPr>
            <w:tcW w:w="2112" w:type="dxa"/>
          </w:tcPr>
          <w:p w14:paraId="2C836783" w14:textId="07D7EAF0"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36.02 %</w:t>
            </w:r>
          </w:p>
        </w:tc>
        <w:tc>
          <w:tcPr>
            <w:tcW w:w="2112" w:type="dxa"/>
          </w:tcPr>
          <w:p w14:paraId="2A7711DA" w14:textId="015CB822"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w:t>
            </w:r>
            <w:r w:rsidR="009D7E72">
              <w:rPr>
                <w:rFonts w:eastAsia="Times New Roman" w:cs="Arial"/>
                <w:lang w:val="en-US" w:eastAsia="en-US"/>
              </w:rPr>
              <w:t>80</w:t>
            </w:r>
            <w:r>
              <w:rPr>
                <w:rFonts w:eastAsia="Times New Roman" w:cs="Arial"/>
                <w:lang w:val="en-US" w:eastAsia="en-US"/>
              </w:rPr>
              <w:t>.</w:t>
            </w:r>
            <w:r w:rsidR="009D7E72">
              <w:rPr>
                <w:rFonts w:eastAsia="Times New Roman" w:cs="Arial"/>
                <w:lang w:val="en-US" w:eastAsia="en-US"/>
              </w:rPr>
              <w:t>71</w:t>
            </w:r>
            <w:r>
              <w:rPr>
                <w:rFonts w:eastAsia="Times New Roman" w:cs="Arial"/>
                <w:lang w:val="en-US" w:eastAsia="en-US"/>
              </w:rPr>
              <w:t xml:space="preserve"> %</w:t>
            </w:r>
          </w:p>
        </w:tc>
        <w:tc>
          <w:tcPr>
            <w:tcW w:w="2112" w:type="dxa"/>
          </w:tcPr>
          <w:p w14:paraId="34F493C4" w14:textId="5D1093A4" w:rsidR="00D537DC" w:rsidRDefault="00A93DE1" w:rsidP="007C2A98">
            <w:pPr>
              <w:overflowPunct/>
              <w:autoSpaceDE/>
              <w:autoSpaceDN/>
              <w:adjustRightInd/>
              <w:jc w:val="center"/>
              <w:textAlignment w:val="auto"/>
              <w:rPr>
                <w:rFonts w:eastAsia="Times New Roman" w:cs="Arial"/>
                <w:lang w:val="en-US" w:eastAsia="en-US"/>
              </w:rPr>
            </w:pPr>
            <w:r>
              <w:rPr>
                <w:rFonts w:eastAsia="Times New Roman" w:cs="Arial"/>
                <w:lang w:val="en-US" w:eastAsia="en-US"/>
              </w:rPr>
              <w:t xml:space="preserve"> 71.98 %</w:t>
            </w:r>
          </w:p>
        </w:tc>
      </w:tr>
    </w:tbl>
    <w:p w14:paraId="7107F0BB" w14:textId="77777777" w:rsidR="00BD59CD" w:rsidRDefault="00BD59CD" w:rsidP="00BD59CD">
      <w:pPr>
        <w:overflowPunct/>
        <w:autoSpaceDE/>
        <w:autoSpaceDN/>
        <w:adjustRightInd/>
        <w:ind w:left="1560" w:hanging="1560"/>
        <w:textAlignment w:val="auto"/>
        <w:rPr>
          <w:rFonts w:eastAsia="Times New Roman" w:cs="Arial"/>
          <w:lang w:val="en-US" w:eastAsia="en-US"/>
        </w:rPr>
      </w:pPr>
    </w:p>
    <w:p w14:paraId="5E50333F" w14:textId="2C86BE2D" w:rsidR="00BD59CD" w:rsidRDefault="00772221" w:rsidP="00BD59CD">
      <w:r w:rsidRPr="00772221">
        <w:t>The evaluation results confirm that</w:t>
      </w:r>
      <w:r w:rsidR="009D7E72">
        <w:t xml:space="preserve"> both</w:t>
      </w:r>
      <w:r w:rsidRPr="00772221">
        <w:t xml:space="preserve"> joint</w:t>
      </w:r>
      <w:r w:rsidR="009D7E72">
        <w:t xml:space="preserve"> and separate</w:t>
      </w:r>
      <w:r w:rsidRPr="00772221">
        <w:t xml:space="preserve"> activation of dynamic cell DTX and UE C-DRX provides substantial benefits over the baseline semi-static scheme. In Scheme 1 (separate activation), additional latency from separate activation limits throughput improvement. By contrast, joint activation enables simultaneous activation of the cell and the UE upon data arrival, thereby minimizing activation latency. This reduction in latency directly translates into </w:t>
      </w:r>
      <w:r w:rsidR="009D7E72">
        <w:t>additional mean</w:t>
      </w:r>
      <w:r w:rsidRPr="00772221">
        <w:t xml:space="preserve"> UPT gain compared to separate activation. Furthermore, joint activation provides notably higher network-side energy saving gains than both baseline and separate activation, while maintaining comparable UE-side savings. These results highlight that synchronizing activation at both UE and network sides is a critical enabler for maximizing performance and energy efficiency.</w:t>
      </w:r>
    </w:p>
    <w:p w14:paraId="1612D9E3" w14:textId="51B8137B" w:rsidR="00772221" w:rsidRDefault="00772221" w:rsidP="00772221">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lastRenderedPageBreak/>
        <w:t xml:space="preserve">Observation </w:t>
      </w:r>
      <w:r>
        <w:rPr>
          <w:rFonts w:eastAsiaTheme="minorEastAsia" w:cs="Arial" w:hint="eastAsia"/>
          <w:b/>
          <w:bCs/>
          <w:lang w:val="en-US" w:eastAsia="ko-KR"/>
        </w:rPr>
        <w:t>3</w:t>
      </w:r>
      <w:r w:rsidRPr="000D575C">
        <w:rPr>
          <w:rFonts w:eastAsia="Times New Roman" w:cs="Arial"/>
          <w:b/>
          <w:bCs/>
          <w:lang w:val="en-US" w:eastAsia="en-US"/>
        </w:rPr>
        <w:t xml:space="preserve">: </w:t>
      </w:r>
      <w:r w:rsidR="008B7502" w:rsidRPr="008B7502">
        <w:rPr>
          <w:rFonts w:eastAsia="Times New Roman" w:cs="Arial"/>
          <w:i/>
          <w:iCs/>
          <w:lang w:val="en-US" w:eastAsia="en-US"/>
        </w:rPr>
        <w:t>While separate energy saving of NW and UE achieves gains in UPT and energy saving in both NW and UE, the gain is limited due to additional latency from separate activation.</w:t>
      </w:r>
    </w:p>
    <w:p w14:paraId="03DE6E8A" w14:textId="38BEB147" w:rsidR="00DB284A" w:rsidRDefault="00DB284A" w:rsidP="00DB284A">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4</w:t>
      </w:r>
      <w:r w:rsidRPr="000D575C">
        <w:rPr>
          <w:rFonts w:eastAsia="Times New Roman" w:cs="Arial"/>
          <w:b/>
          <w:bCs/>
          <w:lang w:val="en-US" w:eastAsia="en-US"/>
        </w:rPr>
        <w:t xml:space="preserve">: </w:t>
      </w:r>
      <w:r w:rsidR="009B25C3" w:rsidRPr="009B25C3">
        <w:rPr>
          <w:rFonts w:eastAsia="Times New Roman" w:cs="Arial"/>
          <w:i/>
          <w:iCs/>
          <w:lang w:val="en-US" w:eastAsia="en-US"/>
        </w:rPr>
        <w:t xml:space="preserve">Joint energy saving between NW and UE achieves significant gains in both UPT and NW energy </w:t>
      </w:r>
      <w:proofErr w:type="gramStart"/>
      <w:r w:rsidR="009B25C3" w:rsidRPr="009B25C3">
        <w:rPr>
          <w:rFonts w:eastAsia="Times New Roman" w:cs="Arial"/>
          <w:i/>
          <w:iCs/>
          <w:lang w:val="en-US" w:eastAsia="en-US"/>
        </w:rPr>
        <w:t>saving</w:t>
      </w:r>
      <w:proofErr w:type="gramEnd"/>
      <w:r w:rsidR="009B25C3" w:rsidRPr="009B25C3">
        <w:rPr>
          <w:rFonts w:eastAsia="Times New Roman" w:cs="Arial"/>
          <w:i/>
          <w:iCs/>
          <w:lang w:val="en-US" w:eastAsia="en-US"/>
        </w:rPr>
        <w:t xml:space="preserve"> while maintaining comparable UE side savings.</w:t>
      </w:r>
    </w:p>
    <w:p w14:paraId="716C870D" w14:textId="7151DE0A" w:rsidR="009B25C3" w:rsidRPr="00702A28" w:rsidRDefault="009B25C3" w:rsidP="009B25C3">
      <w:pPr>
        <w:ind w:left="1276" w:hanging="1276"/>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003E7817" w:rsidRPr="003E7817">
        <w:rPr>
          <w:rFonts w:eastAsia="Times New Roman" w:cs="Arial"/>
          <w:i/>
          <w:iCs/>
          <w:lang w:val="en-US" w:eastAsia="en-US"/>
        </w:rPr>
        <w:t xml:space="preserve">Support joint energy saving </w:t>
      </w:r>
      <w:r w:rsidR="009569E8">
        <w:rPr>
          <w:rFonts w:eastAsia="Times New Roman" w:cs="Arial"/>
          <w:i/>
          <w:iCs/>
          <w:lang w:val="en-US" w:eastAsia="en-US"/>
        </w:rPr>
        <w:t xml:space="preserve">schemes </w:t>
      </w:r>
      <w:r w:rsidR="003E7817" w:rsidRPr="003E7817">
        <w:rPr>
          <w:rFonts w:eastAsia="Times New Roman" w:cs="Arial"/>
          <w:i/>
          <w:iCs/>
          <w:lang w:val="en-US" w:eastAsia="en-US"/>
        </w:rPr>
        <w:t>which minimize</w:t>
      </w:r>
      <w:r w:rsidR="009569E8">
        <w:rPr>
          <w:rFonts w:eastAsia="Times New Roman" w:cs="Arial"/>
          <w:i/>
          <w:iCs/>
          <w:lang w:val="en-US" w:eastAsia="en-US"/>
        </w:rPr>
        <w:t xml:space="preserve"> the</w:t>
      </w:r>
      <w:r w:rsidR="003E7817" w:rsidRPr="003E7817">
        <w:rPr>
          <w:rFonts w:eastAsia="Times New Roman" w:cs="Arial"/>
          <w:i/>
          <w:iCs/>
          <w:lang w:val="en-US" w:eastAsia="en-US"/>
        </w:rPr>
        <w:t xml:space="preserve"> activation latency </w:t>
      </w:r>
      <w:r w:rsidR="009569E8">
        <w:rPr>
          <w:rFonts w:eastAsia="Times New Roman" w:cs="Arial"/>
          <w:i/>
          <w:iCs/>
          <w:lang w:val="en-US" w:eastAsia="en-US"/>
        </w:rPr>
        <w:t>at</w:t>
      </w:r>
      <w:r w:rsidR="003E7817" w:rsidRPr="003E7817">
        <w:rPr>
          <w:rFonts w:eastAsia="Times New Roman" w:cs="Arial"/>
          <w:i/>
          <w:iCs/>
          <w:lang w:val="en-US" w:eastAsia="en-US"/>
        </w:rPr>
        <w:t xml:space="preserve"> both UE and NW.</w:t>
      </w:r>
    </w:p>
    <w:p w14:paraId="01F8D99C" w14:textId="32BFCE4D" w:rsidR="00772221" w:rsidRDefault="007B1B47" w:rsidP="007B1B47">
      <w:pPr>
        <w:rPr>
          <w:rFonts w:eastAsiaTheme="minorEastAsia"/>
          <w:lang w:eastAsia="ko-KR"/>
        </w:rPr>
      </w:pPr>
      <w:r w:rsidRPr="007B1B47">
        <w:t>Therefore, it is beneficial to support a joint UE-NW energy saving scheme in which NW-side and UE-side energy saving techniques are configured, activated and deactivated in a coordinated manner. Such joint operation may not imply a single configuration entity for UE and NW, but rather a UE configuration that inherently allows NW to align multiples UEs and its own operation consistently. For example, multiple UE-side energy saving configurations can be adaptively applied in accordance with the corresponding NW-side energy saving operation. A NW-side or UE-side energy saving configuration can include radio access parameters based on different levels of processing capability, energy saving and capacity/coverage performance. So that different configurations can be flexibly adapted with minimum latency (e.g. from active mode to non-active mode and vice versa) based on NW energy saving operation as well as available network resources to realize a good balance in terms of energy savings and performance.</w:t>
      </w:r>
    </w:p>
    <w:p w14:paraId="19CF529D" w14:textId="708D38CA" w:rsidR="00BC2800" w:rsidRPr="00702A28" w:rsidRDefault="00BC2800" w:rsidP="00BC2800">
      <w:pPr>
        <w:ind w:left="1276" w:hanging="1276"/>
        <w:rPr>
          <w:rFonts w:cs="Arial"/>
          <w:i/>
          <w:iCs/>
          <w:lang w:val="en-U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00192F95" w:rsidRPr="00192F95">
        <w:rPr>
          <w:rFonts w:eastAsia="Times New Roman" w:cs="Arial"/>
          <w:i/>
          <w:iCs/>
          <w:lang w:val="en-US" w:eastAsia="en-US"/>
        </w:rPr>
        <w:t xml:space="preserve">Support joint power saving </w:t>
      </w:r>
      <w:r w:rsidR="009569E8">
        <w:rPr>
          <w:rFonts w:eastAsia="Times New Roman" w:cs="Arial"/>
          <w:i/>
          <w:iCs/>
          <w:lang w:val="en-US" w:eastAsia="en-US"/>
        </w:rPr>
        <w:t xml:space="preserve">schemes </w:t>
      </w:r>
      <w:r w:rsidR="00192F95" w:rsidRPr="00192F95">
        <w:rPr>
          <w:rFonts w:eastAsia="Times New Roman" w:cs="Arial"/>
          <w:i/>
          <w:iCs/>
          <w:lang w:val="en-US" w:eastAsia="en-US"/>
        </w:rPr>
        <w:t xml:space="preserve">in which </w:t>
      </w:r>
      <w:r w:rsidR="009569E8">
        <w:rPr>
          <w:rFonts w:eastAsia="Times New Roman" w:cs="Arial"/>
          <w:i/>
          <w:iCs/>
          <w:lang w:val="en-US" w:eastAsia="en-US"/>
        </w:rPr>
        <w:t xml:space="preserve">the </w:t>
      </w:r>
      <w:r w:rsidR="00192F95" w:rsidRPr="00192F95">
        <w:rPr>
          <w:rFonts w:eastAsia="Times New Roman" w:cs="Arial"/>
          <w:i/>
          <w:iCs/>
          <w:lang w:val="en-US" w:eastAsia="en-US"/>
        </w:rPr>
        <w:t>UE energy saving configuration is aligned with network energy saving operation.</w:t>
      </w:r>
    </w:p>
    <w:p w14:paraId="59C6A0CB" w14:textId="12D2016A" w:rsidR="00BC2800" w:rsidRPr="00702A28" w:rsidRDefault="00BC2800" w:rsidP="00BC2800">
      <w:pPr>
        <w:ind w:left="1276" w:hanging="1276"/>
        <w:rPr>
          <w:rFonts w:cs="Arial"/>
          <w:i/>
          <w:iCs/>
          <w:lang w:val="en-US"/>
        </w:rPr>
      </w:pPr>
      <w:r w:rsidRPr="00B16BF9">
        <w:rPr>
          <w:rFonts w:cs="Arial"/>
          <w:b/>
          <w:bCs/>
          <w:u w:val="single"/>
          <w:lang w:val="en-US"/>
        </w:rPr>
        <w:t xml:space="preserve">Proposal </w:t>
      </w:r>
      <w:r w:rsidR="0081186C">
        <w:rPr>
          <w:rFonts w:eastAsiaTheme="minorEastAsia" w:cs="Arial" w:hint="eastAsia"/>
          <w:b/>
          <w:bCs/>
          <w:u w:val="single"/>
          <w:lang w:val="en-US" w:eastAsia="ko-KR"/>
        </w:rPr>
        <w:t>3</w:t>
      </w:r>
      <w:r>
        <w:rPr>
          <w:rFonts w:cs="Arial"/>
          <w:b/>
          <w:bCs/>
          <w:lang w:val="en-US"/>
        </w:rPr>
        <w:t xml:space="preserve">: </w:t>
      </w:r>
      <w:r w:rsidR="0081186C" w:rsidRPr="0081186C">
        <w:rPr>
          <w:rFonts w:eastAsia="Times New Roman" w:cs="Arial"/>
          <w:i/>
          <w:iCs/>
          <w:lang w:val="en-US" w:eastAsia="en-US"/>
        </w:rPr>
        <w:t>Support fast adaptation of UE configuration based on NW energy saving operation and available network resources.</w:t>
      </w:r>
    </w:p>
    <w:p w14:paraId="4622CB1A" w14:textId="218C0976" w:rsidR="007B1B47" w:rsidRPr="00C06601" w:rsidRDefault="007B1B47" w:rsidP="007B1B47">
      <w:pPr>
        <w:pStyle w:val="Heading2"/>
      </w:pPr>
      <w:r>
        <w:rPr>
          <w:rFonts w:eastAsiaTheme="minorEastAsia" w:hint="eastAsia"/>
          <w:lang w:eastAsia="ko-KR"/>
        </w:rPr>
        <w:t>NW energy saving</w:t>
      </w:r>
    </w:p>
    <w:p w14:paraId="0603EEA8" w14:textId="6CC01F17" w:rsidR="007B1B47" w:rsidRDefault="00BC2800" w:rsidP="007B1B47">
      <w:pPr>
        <w:rPr>
          <w:rFonts w:eastAsiaTheme="minorEastAsia"/>
          <w:lang w:eastAsia="ko-KR"/>
        </w:rPr>
      </w:pPr>
      <w:r w:rsidRPr="00BC2800">
        <w:rPr>
          <w:rFonts w:eastAsiaTheme="minorEastAsia"/>
          <w:lang w:eastAsia="ko-KR"/>
        </w:rPr>
        <w:t xml:space="preserve">5G NR techniques in time and frequency domains including adapting SSB/SIB1 periodicities, skipping SSB/SIB1 transmissions, using simplified SSBs and SSB-less </w:t>
      </w:r>
      <w:proofErr w:type="spellStart"/>
      <w:r w:rsidRPr="00BC2800">
        <w:rPr>
          <w:rFonts w:eastAsiaTheme="minorEastAsia"/>
          <w:lang w:eastAsia="ko-KR"/>
        </w:rPr>
        <w:t>SCell</w:t>
      </w:r>
      <w:proofErr w:type="spellEnd"/>
      <w:r w:rsidRPr="00BC2800">
        <w:rPr>
          <w:rFonts w:eastAsiaTheme="minorEastAsia"/>
          <w:lang w:eastAsia="ko-KR"/>
        </w:rPr>
        <w:t xml:space="preserve"> demonstrate significant network energy savings</w:t>
      </w:r>
      <w:r w:rsidR="009A328A">
        <w:rPr>
          <w:rFonts w:eastAsiaTheme="minorEastAsia"/>
          <w:lang w:eastAsia="ko-KR"/>
        </w:rPr>
        <w:t xml:space="preserve"> by minimizing the transmission of always-on signals</w:t>
      </w:r>
      <w:r w:rsidRPr="00BC2800">
        <w:rPr>
          <w:rFonts w:eastAsiaTheme="minorEastAsia"/>
          <w:lang w:eastAsia="ko-KR"/>
        </w:rPr>
        <w:t xml:space="preserve"> [4]. Similar principle should thus be applied to 6GR to achieve further energy savings. For example, increasing the (default) periodicity from 20ms to higher values (e.g., 160ms) and limiting always-on signals to a subset of carriers (e.g. SSB-less carriers) are preferable given low complexity and high potential for energy savings.  </w:t>
      </w:r>
    </w:p>
    <w:p w14:paraId="199B814D" w14:textId="7D5903AB" w:rsidR="0081186C" w:rsidRPr="00702A28" w:rsidRDefault="0081186C" w:rsidP="0081186C">
      <w:pPr>
        <w:ind w:left="1276" w:hanging="1276"/>
        <w:rPr>
          <w:rFonts w:cs="Arial"/>
          <w:i/>
          <w:iCs/>
          <w:lang w:val="en-US"/>
        </w:rPr>
      </w:pPr>
      <w:r w:rsidRPr="00B16BF9">
        <w:rPr>
          <w:rFonts w:cs="Arial"/>
          <w:b/>
          <w:bCs/>
          <w:u w:val="single"/>
          <w:lang w:val="en-US"/>
        </w:rPr>
        <w:t xml:space="preserve">Proposal </w:t>
      </w:r>
      <w:r>
        <w:rPr>
          <w:rFonts w:eastAsiaTheme="minorEastAsia" w:cs="Arial" w:hint="eastAsia"/>
          <w:b/>
          <w:bCs/>
          <w:u w:val="single"/>
          <w:lang w:val="en-US" w:eastAsia="ko-KR"/>
        </w:rPr>
        <w:t>4</w:t>
      </w:r>
      <w:r>
        <w:rPr>
          <w:rFonts w:cs="Arial"/>
          <w:b/>
          <w:bCs/>
          <w:lang w:val="en-US"/>
        </w:rPr>
        <w:t xml:space="preserve">: </w:t>
      </w:r>
      <w:r w:rsidR="005A24DF" w:rsidRPr="005A24DF">
        <w:rPr>
          <w:rFonts w:eastAsia="Times New Roman" w:cs="Arial"/>
          <w:i/>
          <w:iCs/>
          <w:lang w:val="en-US" w:eastAsia="en-US"/>
        </w:rPr>
        <w:t>Minimize the need to configure always-on signals (e.g., only present with long periodicities of at least 160 ms). Support configurations that do not require provisioning of always-on signals on all carriers.</w:t>
      </w:r>
    </w:p>
    <w:p w14:paraId="2D3609F8" w14:textId="4A75C61D" w:rsidR="002B2EF0" w:rsidRDefault="009A5DE6" w:rsidP="009A5DE6">
      <w:pPr>
        <w:rPr>
          <w:rFonts w:eastAsiaTheme="minorEastAsia"/>
          <w:lang w:val="en-US" w:eastAsia="ko-KR"/>
        </w:rPr>
      </w:pPr>
      <w:r w:rsidRPr="009A5DE6">
        <w:rPr>
          <w:rFonts w:eastAsiaTheme="minorEastAsia"/>
          <w:lang w:val="en-US" w:eastAsia="ko-KR"/>
        </w:rPr>
        <w:t xml:space="preserve">On the other hand, from the UE perspective, it is </w:t>
      </w:r>
      <w:r w:rsidR="002B2EF0">
        <w:rPr>
          <w:rFonts w:eastAsiaTheme="minorEastAsia"/>
          <w:lang w:val="en-US" w:eastAsia="ko-KR"/>
        </w:rPr>
        <w:t xml:space="preserve">also </w:t>
      </w:r>
      <w:r w:rsidRPr="009A5DE6">
        <w:rPr>
          <w:rFonts w:eastAsiaTheme="minorEastAsia"/>
          <w:lang w:val="en-US" w:eastAsia="ko-KR"/>
        </w:rPr>
        <w:t xml:space="preserve">important to mitigate </w:t>
      </w:r>
      <w:r w:rsidR="002B2EF0">
        <w:rPr>
          <w:rFonts w:eastAsiaTheme="minorEastAsia"/>
          <w:lang w:val="en-US" w:eastAsia="ko-KR"/>
        </w:rPr>
        <w:t xml:space="preserve">the </w:t>
      </w:r>
      <w:r w:rsidRPr="009A5DE6">
        <w:rPr>
          <w:rFonts w:eastAsiaTheme="minorEastAsia"/>
          <w:lang w:val="en-US" w:eastAsia="ko-KR"/>
        </w:rPr>
        <w:t xml:space="preserve">impacts </w:t>
      </w:r>
      <w:r w:rsidR="002B2EF0">
        <w:rPr>
          <w:rFonts w:eastAsiaTheme="minorEastAsia"/>
          <w:lang w:val="en-US" w:eastAsia="ko-KR"/>
        </w:rPr>
        <w:t>of minimal always-on</w:t>
      </w:r>
      <w:r w:rsidR="0053792A">
        <w:rPr>
          <w:rFonts w:eastAsiaTheme="minorEastAsia"/>
          <w:lang w:val="en-US" w:eastAsia="ko-KR"/>
        </w:rPr>
        <w:t xml:space="preserve"> transmissions </w:t>
      </w:r>
      <w:r w:rsidR="002B2EF0">
        <w:rPr>
          <w:rFonts w:eastAsiaTheme="minorEastAsia"/>
          <w:lang w:val="en-US" w:eastAsia="ko-KR"/>
        </w:rPr>
        <w:t>including</w:t>
      </w:r>
      <w:r w:rsidR="009A328A">
        <w:rPr>
          <w:rFonts w:eastAsiaTheme="minorEastAsia"/>
          <w:lang w:val="en-US" w:eastAsia="ko-KR"/>
        </w:rPr>
        <w:t>:</w:t>
      </w:r>
      <w:r w:rsidR="0053792A">
        <w:rPr>
          <w:rFonts w:eastAsiaTheme="minorEastAsia"/>
          <w:lang w:val="en-US" w:eastAsia="ko-KR"/>
        </w:rPr>
        <w:t xml:space="preserve"> </w:t>
      </w:r>
    </w:p>
    <w:p w14:paraId="097FDED0" w14:textId="233E2685" w:rsidR="002B2EF0" w:rsidRPr="0003713C" w:rsidRDefault="002B2EF0" w:rsidP="002B2EF0">
      <w:pPr>
        <w:pStyle w:val="ListParagraph"/>
        <w:numPr>
          <w:ilvl w:val="0"/>
          <w:numId w:val="41"/>
        </w:numPr>
        <w:rPr>
          <w:rFonts w:ascii="Times New Roman" w:eastAsiaTheme="minorEastAsia" w:hAnsi="Times New Roman"/>
          <w:lang w:eastAsia="ko-KR"/>
        </w:rPr>
      </w:pPr>
      <w:r w:rsidRPr="0003713C">
        <w:rPr>
          <w:rFonts w:ascii="Times New Roman" w:eastAsiaTheme="minorEastAsia" w:hAnsi="Times New Roman"/>
          <w:lang w:eastAsia="ko-KR"/>
        </w:rPr>
        <w:t>I</w:t>
      </w:r>
      <w:r w:rsidR="009A5DE6" w:rsidRPr="00952C67">
        <w:rPr>
          <w:rFonts w:ascii="Times New Roman" w:eastAsiaTheme="minorEastAsia" w:hAnsi="Times New Roman"/>
          <w:lang w:eastAsia="ko-KR"/>
        </w:rPr>
        <w:t>ncreased UE cell search complexity, prolonged access</w:t>
      </w:r>
      <w:r w:rsidR="0003713C">
        <w:rPr>
          <w:rFonts w:ascii="Times New Roman" w:eastAsiaTheme="minorEastAsia" w:hAnsi="Times New Roman"/>
          <w:lang w:eastAsia="ko-KR"/>
        </w:rPr>
        <w:t xml:space="preserve"> and paging</w:t>
      </w:r>
      <w:r w:rsidR="009A5DE6" w:rsidRPr="00952C67">
        <w:rPr>
          <w:rFonts w:ascii="Times New Roman" w:eastAsiaTheme="minorEastAsia" w:hAnsi="Times New Roman"/>
          <w:lang w:eastAsia="ko-KR"/>
        </w:rPr>
        <w:t xml:space="preserve"> delay</w:t>
      </w:r>
      <w:r w:rsidR="0003713C">
        <w:rPr>
          <w:rFonts w:ascii="Times New Roman" w:eastAsiaTheme="minorEastAsia" w:hAnsi="Times New Roman"/>
          <w:lang w:eastAsia="ko-KR"/>
        </w:rPr>
        <w:t>,</w:t>
      </w:r>
      <w:r w:rsidR="009A5DE6" w:rsidRPr="00952C67">
        <w:rPr>
          <w:rFonts w:ascii="Times New Roman" w:eastAsiaTheme="minorEastAsia" w:hAnsi="Times New Roman"/>
          <w:lang w:eastAsia="ko-KR"/>
        </w:rPr>
        <w:t xml:space="preserve"> and </w:t>
      </w:r>
      <w:r w:rsidR="0003713C" w:rsidRPr="0003713C">
        <w:rPr>
          <w:rFonts w:ascii="Times New Roman" w:eastAsiaTheme="minorEastAsia" w:hAnsi="Times New Roman"/>
          <w:lang w:eastAsia="ko-KR"/>
        </w:rPr>
        <w:t xml:space="preserve">increased </w:t>
      </w:r>
      <w:r w:rsidR="009A5DE6" w:rsidRPr="00952C67">
        <w:rPr>
          <w:rFonts w:ascii="Times New Roman" w:eastAsiaTheme="minorEastAsia" w:hAnsi="Times New Roman"/>
          <w:lang w:eastAsia="ko-KR"/>
        </w:rPr>
        <w:t xml:space="preserve">battery consumption </w:t>
      </w:r>
      <w:r w:rsidR="009A5DE6" w:rsidRPr="0003713C">
        <w:rPr>
          <w:rFonts w:ascii="Times New Roman" w:eastAsiaTheme="minorEastAsia" w:hAnsi="Times New Roman"/>
          <w:lang w:eastAsia="ko-KR"/>
        </w:rPr>
        <w:t>in IDLE mode</w:t>
      </w:r>
      <w:r w:rsidR="0003713C" w:rsidRPr="0003713C">
        <w:rPr>
          <w:rFonts w:ascii="Times New Roman" w:eastAsiaTheme="minorEastAsia" w:hAnsi="Times New Roman"/>
          <w:lang w:eastAsia="ko-KR"/>
        </w:rPr>
        <w:t>,</w:t>
      </w:r>
      <w:r w:rsidR="009A5DE6" w:rsidRPr="00952C67">
        <w:rPr>
          <w:rFonts w:ascii="Times New Roman" w:eastAsiaTheme="minorEastAsia" w:hAnsi="Times New Roman"/>
          <w:lang w:eastAsia="ko-KR"/>
        </w:rPr>
        <w:t xml:space="preserve"> </w:t>
      </w:r>
      <w:r w:rsidR="009A5DE6" w:rsidRPr="0003713C">
        <w:rPr>
          <w:rFonts w:ascii="Times New Roman" w:eastAsiaTheme="minorEastAsia" w:hAnsi="Times New Roman"/>
          <w:lang w:eastAsia="ko-KR"/>
        </w:rPr>
        <w:t xml:space="preserve">and </w:t>
      </w:r>
    </w:p>
    <w:p w14:paraId="73C62F50" w14:textId="39B0C349" w:rsidR="002B2EF0" w:rsidRPr="0003713C" w:rsidRDefault="002B2EF0" w:rsidP="002B2EF0">
      <w:pPr>
        <w:pStyle w:val="ListParagraph"/>
        <w:numPr>
          <w:ilvl w:val="0"/>
          <w:numId w:val="41"/>
        </w:numPr>
        <w:rPr>
          <w:rFonts w:ascii="Times New Roman" w:eastAsiaTheme="minorEastAsia" w:hAnsi="Times New Roman"/>
          <w:lang w:eastAsia="ko-KR"/>
        </w:rPr>
      </w:pPr>
      <w:r w:rsidRPr="0003713C">
        <w:rPr>
          <w:rFonts w:ascii="Times New Roman" w:eastAsiaTheme="minorEastAsia" w:hAnsi="Times New Roman"/>
          <w:lang w:eastAsia="ko-KR"/>
        </w:rPr>
        <w:t>P</w:t>
      </w:r>
      <w:r w:rsidR="009A5DE6" w:rsidRPr="00952C67">
        <w:rPr>
          <w:rFonts w:ascii="Times New Roman" w:eastAsiaTheme="minorEastAsia" w:hAnsi="Times New Roman"/>
          <w:lang w:eastAsia="ko-KR"/>
        </w:rPr>
        <w:t>otentially degraded performance of mobility/RRM measurements, T/F sync</w:t>
      </w:r>
      <w:r w:rsidR="0003713C">
        <w:rPr>
          <w:rFonts w:ascii="Times New Roman" w:eastAsiaTheme="minorEastAsia" w:hAnsi="Times New Roman"/>
          <w:lang w:eastAsia="ko-KR"/>
        </w:rPr>
        <w:t xml:space="preserve"> maintenance</w:t>
      </w:r>
      <w:r w:rsidR="009A5DE6" w:rsidRPr="00952C67">
        <w:rPr>
          <w:rFonts w:ascii="Times New Roman" w:eastAsiaTheme="minorEastAsia" w:hAnsi="Times New Roman"/>
          <w:lang w:eastAsia="ko-KR"/>
        </w:rPr>
        <w:t xml:space="preserve"> and QCL source update, RLM and BFD/BFR operation</w:t>
      </w:r>
      <w:r w:rsidR="0003713C">
        <w:rPr>
          <w:rFonts w:ascii="Times New Roman" w:eastAsiaTheme="minorEastAsia" w:hAnsi="Times New Roman"/>
          <w:lang w:eastAsia="ko-KR"/>
        </w:rPr>
        <w:t>s</w:t>
      </w:r>
      <w:r w:rsidR="009A5DE6" w:rsidRPr="00952C67">
        <w:rPr>
          <w:rFonts w:ascii="Times New Roman" w:eastAsiaTheme="minorEastAsia" w:hAnsi="Times New Roman"/>
          <w:lang w:eastAsia="ko-KR"/>
        </w:rPr>
        <w:t xml:space="preserve"> in CONN mode. </w:t>
      </w:r>
    </w:p>
    <w:p w14:paraId="4B2A916F" w14:textId="477878FC" w:rsidR="009A5DE6" w:rsidRPr="002B2EF0" w:rsidRDefault="009A5DE6" w:rsidP="002B2EF0">
      <w:pPr>
        <w:pStyle w:val="ListParagraph"/>
        <w:rPr>
          <w:rFonts w:ascii="Times New Roman" w:eastAsiaTheme="minorEastAsia" w:hAnsi="Times New Roman"/>
          <w:lang w:eastAsia="ko-KR"/>
        </w:rPr>
      </w:pPr>
      <w:r w:rsidRPr="002B2EF0">
        <w:rPr>
          <w:rFonts w:ascii="Times New Roman" w:eastAsiaTheme="minorEastAsia" w:hAnsi="Times New Roman"/>
          <w:lang w:eastAsia="ko-KR"/>
        </w:rPr>
        <w:t xml:space="preserve">  </w:t>
      </w:r>
    </w:p>
    <w:p w14:paraId="6B336760" w14:textId="1D214C23" w:rsidR="0053792A" w:rsidRDefault="009A5DE6" w:rsidP="009A5DE6">
      <w:pPr>
        <w:rPr>
          <w:rFonts w:eastAsiaTheme="minorEastAsia"/>
          <w:lang w:val="en-US" w:eastAsia="ko-KR"/>
        </w:rPr>
      </w:pPr>
      <w:r w:rsidRPr="009A5DE6">
        <w:rPr>
          <w:rFonts w:eastAsiaTheme="minorEastAsia"/>
          <w:lang w:val="en-US" w:eastAsia="ko-KR"/>
        </w:rPr>
        <w:t xml:space="preserve">To achieve a good balance between energy savings, performance and flexibility in various scenarios, we think two types of </w:t>
      </w:r>
      <w:r w:rsidR="0070592D">
        <w:rPr>
          <w:rFonts w:eastAsiaTheme="minorEastAsia"/>
          <w:lang w:val="en-US" w:eastAsia="ko-KR"/>
        </w:rPr>
        <w:t xml:space="preserve">sync signals </w:t>
      </w:r>
      <w:r w:rsidRPr="009A5DE6">
        <w:rPr>
          <w:rFonts w:eastAsiaTheme="minorEastAsia"/>
          <w:lang w:val="en-US" w:eastAsia="ko-KR"/>
        </w:rPr>
        <w:t>with different transmission patterns</w:t>
      </w:r>
      <w:r w:rsidR="000F68CD">
        <w:rPr>
          <w:rFonts w:eastAsiaTheme="minorEastAsia"/>
          <w:lang w:val="en-US" w:eastAsia="ko-KR"/>
        </w:rPr>
        <w:t xml:space="preserve"> </w:t>
      </w:r>
      <w:r w:rsidRPr="009A5DE6">
        <w:rPr>
          <w:rFonts w:eastAsiaTheme="minorEastAsia"/>
          <w:lang w:val="en-US" w:eastAsia="ko-KR"/>
        </w:rPr>
        <w:t>can be considered for 6GR. For example,</w:t>
      </w:r>
      <w:r w:rsidR="0053792A">
        <w:rPr>
          <w:rFonts w:eastAsiaTheme="minorEastAsia"/>
          <w:lang w:val="en-US" w:eastAsia="ko-KR"/>
        </w:rPr>
        <w:t xml:space="preserve"> one type can be light/slim sync signal (</w:t>
      </w:r>
      <w:r w:rsidRPr="009A5DE6">
        <w:rPr>
          <w:rFonts w:eastAsiaTheme="minorEastAsia"/>
          <w:lang w:val="en-US" w:eastAsia="ko-KR"/>
        </w:rPr>
        <w:t>Type</w:t>
      </w:r>
      <w:r w:rsidR="0053792A">
        <w:rPr>
          <w:rFonts w:eastAsiaTheme="minorEastAsia"/>
          <w:lang w:val="en-US" w:eastAsia="ko-KR"/>
        </w:rPr>
        <w:t>-</w:t>
      </w:r>
      <w:r w:rsidRPr="009A5DE6">
        <w:rPr>
          <w:rFonts w:eastAsiaTheme="minorEastAsia"/>
          <w:lang w:val="en-US" w:eastAsia="ko-KR"/>
        </w:rPr>
        <w:t xml:space="preserve">A </w:t>
      </w:r>
      <w:r w:rsidR="0053792A">
        <w:rPr>
          <w:rFonts w:eastAsiaTheme="minorEastAsia"/>
          <w:lang w:val="en-US" w:eastAsia="ko-KR"/>
        </w:rPr>
        <w:t>SS)</w:t>
      </w:r>
      <w:r w:rsidRPr="009A5DE6">
        <w:rPr>
          <w:rFonts w:eastAsiaTheme="minorEastAsia"/>
          <w:lang w:val="en-US" w:eastAsia="ko-KR"/>
        </w:rPr>
        <w:t xml:space="preserve"> </w:t>
      </w:r>
      <w:r w:rsidR="0053792A">
        <w:rPr>
          <w:rFonts w:eastAsiaTheme="minorEastAsia"/>
          <w:lang w:val="en-US" w:eastAsia="ko-KR"/>
        </w:rPr>
        <w:t xml:space="preserve">that </w:t>
      </w:r>
      <w:r w:rsidRPr="009A5DE6">
        <w:rPr>
          <w:rFonts w:eastAsiaTheme="minorEastAsia"/>
          <w:lang w:val="en-US" w:eastAsia="ko-KR"/>
        </w:rPr>
        <w:t xml:space="preserve">can consist primarily of </w:t>
      </w:r>
      <w:r w:rsidR="0003713C">
        <w:rPr>
          <w:rFonts w:eastAsiaTheme="minorEastAsia"/>
          <w:lang w:val="en-US" w:eastAsia="ko-KR"/>
        </w:rPr>
        <w:t xml:space="preserve">discovery RS or </w:t>
      </w:r>
      <w:r w:rsidRPr="009A5DE6">
        <w:rPr>
          <w:rFonts w:eastAsiaTheme="minorEastAsia"/>
          <w:lang w:val="en-US" w:eastAsia="ko-KR"/>
        </w:rPr>
        <w:t>PSS/SSS without PBCH</w:t>
      </w:r>
      <w:r w:rsidR="0053792A">
        <w:rPr>
          <w:rFonts w:eastAsiaTheme="minorEastAsia"/>
          <w:lang w:val="en-US" w:eastAsia="ko-KR"/>
        </w:rPr>
        <w:t>.</w:t>
      </w:r>
      <w:r w:rsidRPr="009A5DE6">
        <w:rPr>
          <w:rFonts w:eastAsiaTheme="minorEastAsia"/>
          <w:lang w:val="en-US" w:eastAsia="ko-KR"/>
        </w:rPr>
        <w:t xml:space="preserve"> </w:t>
      </w:r>
      <w:r w:rsidR="0053792A">
        <w:rPr>
          <w:rFonts w:eastAsiaTheme="minorEastAsia"/>
          <w:lang w:val="en-US" w:eastAsia="ko-KR"/>
        </w:rPr>
        <w:t>A</w:t>
      </w:r>
      <w:r w:rsidRPr="009A5DE6">
        <w:rPr>
          <w:rFonts w:eastAsiaTheme="minorEastAsia"/>
          <w:lang w:val="en-US" w:eastAsia="ko-KR"/>
        </w:rPr>
        <w:t xml:space="preserve">nother </w:t>
      </w:r>
      <w:r w:rsidR="0053792A">
        <w:rPr>
          <w:rFonts w:eastAsiaTheme="minorEastAsia"/>
          <w:lang w:val="en-US" w:eastAsia="ko-KR"/>
        </w:rPr>
        <w:t>type can be full sync signal (Type-B SS) that can include</w:t>
      </w:r>
      <w:r w:rsidR="0053792A" w:rsidRPr="0053792A">
        <w:rPr>
          <w:rFonts w:eastAsiaTheme="minorEastAsia"/>
          <w:lang w:val="en-US" w:eastAsia="ko-KR"/>
        </w:rPr>
        <w:t xml:space="preserve"> </w:t>
      </w:r>
      <w:r w:rsidR="0053792A" w:rsidRPr="009A5DE6">
        <w:rPr>
          <w:rFonts w:eastAsiaTheme="minorEastAsia"/>
          <w:lang w:val="en-US" w:eastAsia="ko-KR"/>
        </w:rPr>
        <w:t>PSS/SSS/PBCH or PBCH</w:t>
      </w:r>
      <w:r w:rsidR="000F68CD">
        <w:rPr>
          <w:rFonts w:eastAsiaTheme="minorEastAsia"/>
          <w:lang w:val="en-US" w:eastAsia="ko-KR"/>
        </w:rPr>
        <w:t>-</w:t>
      </w:r>
      <w:r w:rsidR="0053792A" w:rsidRPr="009A5DE6">
        <w:rPr>
          <w:rFonts w:eastAsiaTheme="minorEastAsia"/>
          <w:lang w:val="en-US" w:eastAsia="ko-KR"/>
        </w:rPr>
        <w:t>only</w:t>
      </w:r>
      <w:r w:rsidR="0053792A">
        <w:rPr>
          <w:rFonts w:eastAsiaTheme="minorEastAsia"/>
          <w:lang w:val="en-US" w:eastAsia="ko-KR"/>
        </w:rPr>
        <w:t xml:space="preserve"> for cell access.  </w:t>
      </w:r>
    </w:p>
    <w:p w14:paraId="14D3BBDB" w14:textId="61E499E9" w:rsidR="0053792A" w:rsidRPr="009A5DE6" w:rsidRDefault="0053792A" w:rsidP="009A5DE6">
      <w:pPr>
        <w:rPr>
          <w:rFonts w:eastAsiaTheme="minorEastAsia"/>
          <w:lang w:val="en-US" w:eastAsia="ko-KR"/>
        </w:rPr>
      </w:pPr>
      <w:r w:rsidRPr="0053792A">
        <w:rPr>
          <w:rFonts w:eastAsiaTheme="minorEastAsia"/>
          <w:lang w:val="en-US" w:eastAsia="ko-KR"/>
        </w:rPr>
        <w:t>In IDLE mode, the presence of Type</w:t>
      </w:r>
      <w:r>
        <w:rPr>
          <w:rFonts w:eastAsiaTheme="minorEastAsia"/>
          <w:lang w:val="en-US" w:eastAsia="ko-KR"/>
        </w:rPr>
        <w:t>-A</w:t>
      </w:r>
      <w:r w:rsidRPr="0053792A">
        <w:rPr>
          <w:rFonts w:eastAsiaTheme="minorEastAsia"/>
          <w:lang w:val="en-US" w:eastAsia="ko-KR"/>
        </w:rPr>
        <w:t xml:space="preserve"> SS as always-on signals with a shorter periodicity can alleviate any issues due to cell search/discovery while providing some energy saving benefit at NW. For Type-</w:t>
      </w:r>
      <w:r>
        <w:rPr>
          <w:rFonts w:eastAsiaTheme="minorEastAsia"/>
          <w:lang w:val="en-US" w:eastAsia="ko-KR"/>
        </w:rPr>
        <w:t>B</w:t>
      </w:r>
      <w:r w:rsidRPr="0053792A">
        <w:rPr>
          <w:rFonts w:eastAsiaTheme="minorEastAsia"/>
          <w:lang w:val="en-US" w:eastAsia="ko-KR"/>
        </w:rPr>
        <w:t xml:space="preserve"> SS, one approach can be to increase their transmission periodicity to long values (e.g. at least 160ms) for energy savings. Another approach is to enable on-demand transmission of Type-</w:t>
      </w:r>
      <w:r>
        <w:rPr>
          <w:rFonts w:eastAsiaTheme="minorEastAsia"/>
          <w:lang w:val="en-US" w:eastAsia="ko-KR"/>
        </w:rPr>
        <w:t>B</w:t>
      </w:r>
      <w:r w:rsidRPr="0053792A">
        <w:rPr>
          <w:rFonts w:eastAsiaTheme="minorEastAsia"/>
          <w:lang w:val="en-US" w:eastAsia="ko-KR"/>
        </w:rPr>
        <w:t xml:space="preserve"> SS, e.g. over a limited time window. Both these approaches can be beneficial to provide energy savings at NW and address any potential issues at UE, e.g. </w:t>
      </w:r>
      <w:r>
        <w:rPr>
          <w:rFonts w:eastAsiaTheme="minorEastAsia"/>
          <w:lang w:val="en-US" w:eastAsia="ko-KR"/>
        </w:rPr>
        <w:t>for</w:t>
      </w:r>
      <w:r w:rsidRPr="0053792A">
        <w:rPr>
          <w:rFonts w:eastAsiaTheme="minorEastAsia"/>
          <w:lang w:val="en-US" w:eastAsia="ko-KR"/>
        </w:rPr>
        <w:t xml:space="preserve"> receiv</w:t>
      </w:r>
      <w:r>
        <w:rPr>
          <w:rFonts w:eastAsiaTheme="minorEastAsia"/>
          <w:lang w:val="en-US" w:eastAsia="ko-KR"/>
        </w:rPr>
        <w:t>ing</w:t>
      </w:r>
      <w:r w:rsidRPr="0053792A">
        <w:rPr>
          <w:rFonts w:eastAsiaTheme="minorEastAsia"/>
          <w:lang w:val="en-US" w:eastAsia="ko-KR"/>
        </w:rPr>
        <w:t xml:space="preserve"> and decod</w:t>
      </w:r>
      <w:r>
        <w:rPr>
          <w:rFonts w:eastAsiaTheme="minorEastAsia"/>
          <w:lang w:val="en-US" w:eastAsia="ko-KR"/>
        </w:rPr>
        <w:t>ing</w:t>
      </w:r>
      <w:r w:rsidRPr="0053792A">
        <w:rPr>
          <w:rFonts w:eastAsiaTheme="minorEastAsia"/>
          <w:lang w:val="en-US" w:eastAsia="ko-KR"/>
        </w:rPr>
        <w:t xml:space="preserve"> MIB/PBCH on timely basis during initial access.</w:t>
      </w:r>
    </w:p>
    <w:p w14:paraId="4BA007D0" w14:textId="6C3590DE" w:rsidR="0003713C" w:rsidRPr="0003713C" w:rsidRDefault="0003713C" w:rsidP="0003713C">
      <w:pPr>
        <w:rPr>
          <w:rFonts w:eastAsiaTheme="minorEastAsia"/>
          <w:lang w:val="en-US" w:eastAsia="ko-KR"/>
        </w:rPr>
      </w:pPr>
      <w:r w:rsidRPr="00952C67">
        <w:rPr>
          <w:rFonts w:eastAsiaTheme="minorEastAsia"/>
          <w:lang w:val="en-US" w:eastAsia="ko-KR"/>
        </w:rPr>
        <w:t xml:space="preserve">In CONN mode, many of the scenarios do not require the UE </w:t>
      </w:r>
      <w:r w:rsidR="008D1351">
        <w:rPr>
          <w:rFonts w:eastAsiaTheme="minorEastAsia" w:hint="eastAsia"/>
          <w:lang w:val="en-US" w:eastAsia="ko-KR"/>
        </w:rPr>
        <w:t xml:space="preserve">to </w:t>
      </w:r>
      <w:r w:rsidRPr="00952C67">
        <w:rPr>
          <w:rFonts w:eastAsiaTheme="minorEastAsia"/>
          <w:lang w:val="en-US" w:eastAsia="ko-KR"/>
        </w:rPr>
        <w:t>decode MIB/PBCH. In 6GR, if Type-</w:t>
      </w:r>
      <w:r>
        <w:rPr>
          <w:rFonts w:eastAsiaTheme="minorEastAsia"/>
          <w:lang w:val="en-US" w:eastAsia="ko-KR"/>
        </w:rPr>
        <w:t>A</w:t>
      </w:r>
      <w:r w:rsidRPr="00952C67">
        <w:rPr>
          <w:rFonts w:eastAsiaTheme="minorEastAsia"/>
          <w:lang w:val="en-US" w:eastAsia="ko-KR"/>
        </w:rPr>
        <w:t xml:space="preserve"> SS is transmitted as always-on signal it can benefit several CONN mode scenarios including mobility/RRM and </w:t>
      </w:r>
      <w:proofErr w:type="spellStart"/>
      <w:r w:rsidRPr="00952C67">
        <w:rPr>
          <w:rFonts w:eastAsiaTheme="minorEastAsia"/>
          <w:lang w:val="en-US" w:eastAsia="ko-KR"/>
        </w:rPr>
        <w:lastRenderedPageBreak/>
        <w:t>SCell</w:t>
      </w:r>
      <w:proofErr w:type="spellEnd"/>
      <w:r w:rsidRPr="00952C67">
        <w:rPr>
          <w:rFonts w:eastAsiaTheme="minorEastAsia"/>
          <w:lang w:val="en-US" w:eastAsia="ko-KR"/>
        </w:rPr>
        <w:t xml:space="preserve"> activation. In some scenarios, however, the UE still needs some parameters such as SFN</w:t>
      </w:r>
      <w:r>
        <w:rPr>
          <w:rFonts w:eastAsiaTheme="minorEastAsia"/>
          <w:lang w:val="en-US" w:eastAsia="ko-KR"/>
        </w:rPr>
        <w:t xml:space="preserve"> and</w:t>
      </w:r>
      <w:r w:rsidRPr="00952C67">
        <w:rPr>
          <w:rFonts w:eastAsiaTheme="minorEastAsia"/>
          <w:lang w:val="en-US" w:eastAsia="ko-KR"/>
        </w:rPr>
        <w:t xml:space="preserve"> SSB index for performing T/F tracking, frame structure alignment, </w:t>
      </w:r>
      <w:r>
        <w:rPr>
          <w:rFonts w:eastAsiaTheme="minorEastAsia"/>
          <w:lang w:val="en-US" w:eastAsia="ko-KR"/>
        </w:rPr>
        <w:t xml:space="preserve">and </w:t>
      </w:r>
      <w:r w:rsidRPr="00952C67">
        <w:rPr>
          <w:rFonts w:eastAsiaTheme="minorEastAsia"/>
          <w:lang w:val="en-US" w:eastAsia="ko-KR"/>
        </w:rPr>
        <w:t>beam identification/selection during BFD/BFR. For RLM and BFD, supporting on-demand transmissions of at least Type-</w:t>
      </w:r>
      <w:r>
        <w:rPr>
          <w:rFonts w:eastAsiaTheme="minorEastAsia"/>
          <w:lang w:val="en-US" w:eastAsia="ko-KR"/>
        </w:rPr>
        <w:t>B</w:t>
      </w:r>
      <w:r w:rsidRPr="00952C67">
        <w:rPr>
          <w:rFonts w:eastAsiaTheme="minorEastAsia"/>
          <w:lang w:val="en-US" w:eastAsia="ko-KR"/>
        </w:rPr>
        <w:t xml:space="preserve"> SS can be useful. </w:t>
      </w:r>
    </w:p>
    <w:p w14:paraId="1805DF4D" w14:textId="43A8D542" w:rsidR="00BC2800" w:rsidRPr="0081186C" w:rsidRDefault="009A5DE6" w:rsidP="009A5DE6">
      <w:pPr>
        <w:rPr>
          <w:rFonts w:eastAsiaTheme="minorEastAsia"/>
          <w:lang w:val="en-US" w:eastAsia="ko-KR"/>
        </w:rPr>
      </w:pPr>
      <w:r w:rsidRPr="009A5DE6">
        <w:rPr>
          <w:rFonts w:eastAsiaTheme="minorEastAsia"/>
          <w:lang w:val="en-US" w:eastAsia="ko-KR"/>
        </w:rPr>
        <w:t xml:space="preserve">It can be further studied to apply a combination of the two types of </w:t>
      </w:r>
      <w:r w:rsidR="000F68CD">
        <w:rPr>
          <w:rFonts w:eastAsiaTheme="minorEastAsia"/>
          <w:lang w:val="en-US" w:eastAsia="ko-KR"/>
        </w:rPr>
        <w:t>sync signals</w:t>
      </w:r>
      <w:r w:rsidRPr="009A5DE6">
        <w:rPr>
          <w:rFonts w:eastAsiaTheme="minorEastAsia"/>
          <w:lang w:val="en-US" w:eastAsia="ko-KR"/>
        </w:rPr>
        <w:t xml:space="preserve"> with always-on and on-demand transmission </w:t>
      </w:r>
      <w:r w:rsidR="009F4F86">
        <w:rPr>
          <w:rFonts w:eastAsiaTheme="minorEastAsia"/>
          <w:lang w:val="en-US" w:eastAsia="ko-KR"/>
        </w:rPr>
        <w:t xml:space="preserve">patterns </w:t>
      </w:r>
      <w:r w:rsidRPr="009A5DE6">
        <w:rPr>
          <w:rFonts w:eastAsiaTheme="minorEastAsia"/>
          <w:lang w:val="en-US" w:eastAsia="ko-KR"/>
        </w:rPr>
        <w:t xml:space="preserve">in a wide range of scenarios/deployments including, e.g. IDLE mode, and </w:t>
      </w:r>
      <w:proofErr w:type="spellStart"/>
      <w:r w:rsidRPr="009A5DE6">
        <w:rPr>
          <w:rFonts w:eastAsiaTheme="minorEastAsia"/>
          <w:lang w:val="en-US" w:eastAsia="ko-KR"/>
        </w:rPr>
        <w:t>PCell</w:t>
      </w:r>
      <w:proofErr w:type="spellEnd"/>
      <w:r w:rsidRPr="009A5DE6">
        <w:rPr>
          <w:rFonts w:eastAsiaTheme="minorEastAsia"/>
          <w:lang w:val="en-US" w:eastAsia="ko-KR"/>
        </w:rPr>
        <w:t xml:space="preserve"> and CONN modes.</w:t>
      </w:r>
    </w:p>
    <w:p w14:paraId="523F32C3" w14:textId="5C0E749F" w:rsidR="009A5DE6" w:rsidRPr="00702A28" w:rsidRDefault="009A5DE6" w:rsidP="009A5DE6">
      <w:pPr>
        <w:ind w:left="1276" w:hanging="1276"/>
        <w:rPr>
          <w:rFonts w:cs="Arial"/>
          <w:i/>
          <w:iCs/>
          <w:lang w:val="en-US"/>
        </w:rPr>
      </w:pPr>
      <w:r w:rsidRPr="00B16BF9">
        <w:rPr>
          <w:rFonts w:cs="Arial"/>
          <w:b/>
          <w:bCs/>
          <w:u w:val="single"/>
          <w:lang w:val="en-US"/>
        </w:rPr>
        <w:t xml:space="preserve">Proposal </w:t>
      </w:r>
      <w:r w:rsidR="00DA5740">
        <w:rPr>
          <w:rFonts w:eastAsiaTheme="minorEastAsia" w:cs="Arial"/>
          <w:b/>
          <w:bCs/>
          <w:u w:val="single"/>
          <w:lang w:val="en-US" w:eastAsia="ko-KR"/>
        </w:rPr>
        <w:t>5</w:t>
      </w:r>
      <w:r>
        <w:rPr>
          <w:rFonts w:cs="Arial"/>
          <w:b/>
          <w:bCs/>
          <w:lang w:val="en-US"/>
        </w:rPr>
        <w:t xml:space="preserve">: </w:t>
      </w:r>
      <w:r w:rsidR="00B605D4" w:rsidRPr="00B605D4">
        <w:rPr>
          <w:rFonts w:eastAsia="Times New Roman" w:cs="Arial"/>
          <w:i/>
          <w:iCs/>
          <w:lang w:val="en-US" w:eastAsia="en-US"/>
        </w:rPr>
        <w:t xml:space="preserve">Support two types of </w:t>
      </w:r>
      <w:r w:rsidR="000F68CD">
        <w:rPr>
          <w:rFonts w:eastAsia="Times New Roman" w:cs="Arial"/>
          <w:i/>
          <w:iCs/>
          <w:lang w:val="en-US" w:eastAsia="en-US"/>
        </w:rPr>
        <w:t>sync signals</w:t>
      </w:r>
      <w:r w:rsidR="00B605D4" w:rsidRPr="00B605D4">
        <w:rPr>
          <w:rFonts w:eastAsia="Times New Roman" w:cs="Arial"/>
          <w:i/>
          <w:iCs/>
          <w:lang w:val="en-US" w:eastAsia="en-US"/>
        </w:rPr>
        <w:t xml:space="preserve"> that are transmitted as always-on signals and as on-demand signals.</w:t>
      </w:r>
    </w:p>
    <w:p w14:paraId="3E4DB6E5" w14:textId="77777777" w:rsidR="00C24FCA" w:rsidRPr="00C24FCA" w:rsidRDefault="00C24FCA" w:rsidP="00C24FCA">
      <w:pPr>
        <w:rPr>
          <w:rFonts w:eastAsiaTheme="minorEastAsia"/>
          <w:lang w:val="en-US" w:eastAsia="ko-KR"/>
        </w:rPr>
      </w:pPr>
      <w:r w:rsidRPr="00C24FCA">
        <w:rPr>
          <w:rFonts w:eastAsiaTheme="minorEastAsia"/>
          <w:lang w:val="en-US" w:eastAsia="ko-KR"/>
        </w:rPr>
        <w:t xml:space="preserve">Time domain adaptation techniques were introduced in the late releases of </w:t>
      </w:r>
      <w:proofErr w:type="gramStart"/>
      <w:r w:rsidRPr="00C24FCA">
        <w:rPr>
          <w:rFonts w:eastAsiaTheme="minorEastAsia"/>
          <w:lang w:val="en-US" w:eastAsia="ko-KR"/>
        </w:rPr>
        <w:t>5G,</w:t>
      </w:r>
      <w:proofErr w:type="gramEnd"/>
      <w:r w:rsidRPr="00C24FCA">
        <w:rPr>
          <w:rFonts w:eastAsiaTheme="minorEastAsia"/>
          <w:lang w:val="en-US" w:eastAsia="ko-KR"/>
        </w:rPr>
        <w:t xml:space="preserve"> however such techniques are supported only in limited scenarios along with the restriction of not impacting legacy UEs. For example, adaptation of SSB periodicity is applicable only in </w:t>
      </w:r>
      <w:proofErr w:type="spellStart"/>
      <w:r w:rsidRPr="00C24FCA">
        <w:rPr>
          <w:rFonts w:eastAsiaTheme="minorEastAsia"/>
          <w:lang w:val="en-US" w:eastAsia="ko-KR"/>
        </w:rPr>
        <w:t>SCell</w:t>
      </w:r>
      <w:proofErr w:type="spellEnd"/>
      <w:r w:rsidRPr="00C24FCA">
        <w:rPr>
          <w:rFonts w:eastAsiaTheme="minorEastAsia"/>
          <w:lang w:val="en-US" w:eastAsia="ko-KR"/>
        </w:rPr>
        <w:t xml:space="preserve"> in CONN mode and cell DTX/DRX applies only for UE-specific signals/channels such as PDCCH and PDSCH. </w:t>
      </w:r>
    </w:p>
    <w:p w14:paraId="287C6230" w14:textId="466E3852" w:rsidR="00EA10CD" w:rsidRDefault="00C24FCA" w:rsidP="00C24FCA">
      <w:pPr>
        <w:rPr>
          <w:rFonts w:eastAsiaTheme="minorEastAsia"/>
          <w:lang w:val="en-US" w:eastAsia="ko-KR"/>
        </w:rPr>
      </w:pPr>
      <w:r w:rsidRPr="00C24FCA">
        <w:rPr>
          <w:rFonts w:eastAsiaTheme="minorEastAsia"/>
          <w:lang w:val="en-US" w:eastAsia="ko-KR"/>
        </w:rPr>
        <w:t xml:space="preserve">For realizing higher energy savings for 6GR Day-1, time domain adaptation techniques for common signals/channels such as SSBs and PRACH resources can be extended to scenarios in both CONN and IDLE mode without legacy UE restrictions. Such time domain adaptations can include adapting any of the parameters of the signals/channels including periodicity and start offset, for example. Additionally, from an efficiency perspective, it can be beneficial to extend the adaptation framework to UE dedicated signals/channels such as PUCCH/SR resources.  </w:t>
      </w:r>
    </w:p>
    <w:p w14:paraId="12DE0137" w14:textId="02A40494" w:rsidR="00C24FCA" w:rsidRDefault="00C24FCA" w:rsidP="00630770">
      <w:pPr>
        <w:ind w:left="1276" w:hanging="1276"/>
        <w:rPr>
          <w:rFonts w:eastAsiaTheme="minorEastAsia" w:cs="Arial"/>
          <w:i/>
          <w:iCs/>
          <w:lang w:val="en-US" w:eastAsia="ko-KR"/>
        </w:rPr>
      </w:pPr>
      <w:r w:rsidRPr="00B16BF9">
        <w:rPr>
          <w:rFonts w:cs="Arial"/>
          <w:b/>
          <w:bCs/>
          <w:u w:val="single"/>
          <w:lang w:val="en-US"/>
        </w:rPr>
        <w:t xml:space="preserve">Proposal </w:t>
      </w:r>
      <w:r w:rsidR="00DA5740">
        <w:rPr>
          <w:rFonts w:eastAsiaTheme="minorEastAsia" w:cs="Arial"/>
          <w:b/>
          <w:bCs/>
          <w:u w:val="single"/>
          <w:lang w:val="en-US" w:eastAsia="ko-KR"/>
        </w:rPr>
        <w:t>6</w:t>
      </w:r>
      <w:r>
        <w:rPr>
          <w:rFonts w:cs="Arial"/>
          <w:b/>
          <w:bCs/>
          <w:lang w:val="en-US"/>
        </w:rPr>
        <w:t xml:space="preserve">: </w:t>
      </w:r>
      <w:r w:rsidR="00630770" w:rsidRPr="00630770">
        <w:rPr>
          <w:rFonts w:eastAsia="Times New Roman" w:cs="Arial"/>
          <w:i/>
          <w:iCs/>
          <w:lang w:val="en-US" w:eastAsia="en-US"/>
        </w:rPr>
        <w:t xml:space="preserve">Support time-domain adaptation (e.g., periodicity and/or offset, </w:t>
      </w:r>
      <w:proofErr w:type="gramStart"/>
      <w:r w:rsidR="00630770" w:rsidRPr="00630770">
        <w:rPr>
          <w:rFonts w:eastAsia="Times New Roman" w:cs="Arial"/>
          <w:i/>
          <w:iCs/>
          <w:lang w:val="en-US" w:eastAsia="en-US"/>
        </w:rPr>
        <w:t>similar to</w:t>
      </w:r>
      <w:proofErr w:type="gramEnd"/>
      <w:r w:rsidR="00630770" w:rsidRPr="00630770">
        <w:rPr>
          <w:rFonts w:eastAsia="Times New Roman" w:cs="Arial"/>
          <w:i/>
          <w:iCs/>
          <w:lang w:val="en-US" w:eastAsia="en-US"/>
        </w:rPr>
        <w:t xml:space="preserve"> cell-DTX/DRX) of common/dedicated channel/signal.</w:t>
      </w:r>
    </w:p>
    <w:p w14:paraId="64AD0266" w14:textId="47EE2CA1" w:rsidR="00630770" w:rsidRDefault="005C41DF" w:rsidP="00A440F5">
      <w:pPr>
        <w:rPr>
          <w:rFonts w:eastAsiaTheme="minorEastAsia"/>
          <w:lang w:val="en-US" w:eastAsia="ko-KR"/>
        </w:rPr>
      </w:pPr>
      <w:r w:rsidRPr="005C41DF">
        <w:rPr>
          <w:rFonts w:eastAsiaTheme="minorEastAsia"/>
          <w:lang w:val="en-US" w:eastAsia="ko-KR"/>
        </w:rPr>
        <w:t>In addition to SSB and SIB1 adaptation, PRACH resources represent a significant opportunity for network energy saving. In NR, PRACH resources (occasions and preambles) are typically configured semi-statically and repeated with fixed periodicities, independent of actual traffic load or UE access demand. This leads to two inefficiencies:</w:t>
      </w:r>
    </w:p>
    <w:p w14:paraId="0E54C520" w14:textId="415FFF1B" w:rsidR="00A440F5" w:rsidRPr="00A440F5" w:rsidRDefault="00A440F5" w:rsidP="00A440F5">
      <w:pPr>
        <w:pStyle w:val="ListParagraph"/>
        <w:numPr>
          <w:ilvl w:val="0"/>
          <w:numId w:val="41"/>
        </w:numPr>
        <w:rPr>
          <w:rFonts w:ascii="Times New Roman" w:eastAsiaTheme="minorEastAsia" w:hAnsi="Times New Roman"/>
          <w:lang w:eastAsia="ko-KR"/>
        </w:rPr>
      </w:pPr>
      <w:r w:rsidRPr="00A440F5">
        <w:rPr>
          <w:rFonts w:ascii="Times New Roman" w:eastAsiaTheme="minorEastAsia" w:hAnsi="Times New Roman"/>
          <w:lang w:eastAsia="ko-KR"/>
        </w:rPr>
        <w:t>At NW side, NW must keep baseband receivers and correlators active to continuously monitor all configured PRACH opportunities, even during long idle periods with no access attempts.</w:t>
      </w:r>
    </w:p>
    <w:p w14:paraId="67DD96AD" w14:textId="63E3DCC3" w:rsidR="00630770" w:rsidRPr="00A440F5" w:rsidRDefault="00A440F5" w:rsidP="00A440F5">
      <w:pPr>
        <w:pStyle w:val="ListParagraph"/>
        <w:numPr>
          <w:ilvl w:val="0"/>
          <w:numId w:val="41"/>
        </w:numPr>
        <w:rPr>
          <w:rFonts w:ascii="Times New Roman" w:eastAsiaTheme="minorEastAsia" w:hAnsi="Times New Roman"/>
          <w:lang w:eastAsia="ko-KR"/>
        </w:rPr>
      </w:pPr>
      <w:r w:rsidRPr="00A440F5">
        <w:rPr>
          <w:rFonts w:ascii="Times New Roman" w:eastAsiaTheme="minorEastAsia" w:hAnsi="Times New Roman"/>
          <w:lang w:eastAsia="ko-KR"/>
        </w:rPr>
        <w:t>At the UE side, UEs may transmit preambles in opportunities that are provisioned but not truly available under NW low-power states, resulting in failed access attempts and wasted power.</w:t>
      </w:r>
    </w:p>
    <w:p w14:paraId="2093A1E8" w14:textId="77777777" w:rsidR="00ED708C" w:rsidRDefault="00ED708C" w:rsidP="00A440F5">
      <w:pPr>
        <w:rPr>
          <w:rFonts w:eastAsiaTheme="minorEastAsia"/>
          <w:lang w:eastAsia="ko-KR"/>
        </w:rPr>
      </w:pPr>
    </w:p>
    <w:p w14:paraId="6BC87F0F" w14:textId="3AAA07B0" w:rsidR="00A440F5" w:rsidRDefault="00ED708C" w:rsidP="00A440F5">
      <w:pPr>
        <w:rPr>
          <w:rFonts w:eastAsiaTheme="minorEastAsia"/>
          <w:lang w:eastAsia="ko-KR"/>
        </w:rPr>
      </w:pPr>
      <w:r w:rsidRPr="00ED708C">
        <w:rPr>
          <w:rFonts w:eastAsiaTheme="minorEastAsia"/>
          <w:lang w:eastAsia="ko-KR"/>
        </w:rPr>
        <w:t>For 6GR, RACH adaptation should therefore be introduced to align PRACH resource availability with network energy saving states (NES states) and UE activity patterns. Concretely, the following principles can be applied:</w:t>
      </w:r>
    </w:p>
    <w:p w14:paraId="06F94036" w14:textId="645CC63C" w:rsidR="00580201" w:rsidRPr="00580201" w:rsidRDefault="00580201" w:rsidP="00580201">
      <w:pPr>
        <w:pStyle w:val="ListParagraph"/>
        <w:numPr>
          <w:ilvl w:val="0"/>
          <w:numId w:val="41"/>
        </w:numPr>
        <w:rPr>
          <w:rFonts w:ascii="Times New Roman" w:eastAsiaTheme="minorEastAsia" w:hAnsi="Times New Roman"/>
          <w:lang w:eastAsia="ko-KR"/>
        </w:rPr>
      </w:pPr>
      <w:r w:rsidRPr="00580201">
        <w:rPr>
          <w:rFonts w:ascii="Times New Roman" w:eastAsiaTheme="minorEastAsia" w:hAnsi="Times New Roman"/>
          <w:lang w:eastAsia="ko-KR"/>
        </w:rPr>
        <w:t>State-dependent PRACH resources: In 6GR, it is desirable to align PRACH resources with the network’s availability states. In deep-sleep operation, for instance, most PRACH occasions could be deactivated, with only a minimal set remaining active. Such state-dependent adaptation allows the network to reduce continuous PRACH monitoring overhead while still retaining essential access capability when required.</w:t>
      </w:r>
    </w:p>
    <w:p w14:paraId="23211D87" w14:textId="2418F1C5" w:rsidR="00580201" w:rsidRPr="00580201" w:rsidRDefault="00580201" w:rsidP="00580201">
      <w:pPr>
        <w:pStyle w:val="ListParagraph"/>
        <w:numPr>
          <w:ilvl w:val="0"/>
          <w:numId w:val="41"/>
        </w:numPr>
        <w:rPr>
          <w:rFonts w:ascii="Times New Roman" w:eastAsiaTheme="minorEastAsia" w:hAnsi="Times New Roman"/>
          <w:lang w:eastAsia="ko-KR"/>
        </w:rPr>
      </w:pPr>
      <w:r w:rsidRPr="00580201">
        <w:rPr>
          <w:rFonts w:ascii="Times New Roman" w:eastAsiaTheme="minorEastAsia" w:hAnsi="Times New Roman"/>
          <w:lang w:eastAsia="ko-KR"/>
        </w:rPr>
        <w:t>On-demand PRACH activation: If the UE has uplink data or mobility events but no PRACH resources are available in the current state, it may send a lightweight wake-up request (WUR) on reserved UL resources (e.g., PUCCH, PRACH mini-occasion, or UL-WUS). Upon reception, NW switches its availability state and reactivates PRACH resources.</w:t>
      </w:r>
    </w:p>
    <w:p w14:paraId="48768994" w14:textId="47539AAF" w:rsidR="00580201" w:rsidRPr="00580201" w:rsidRDefault="00580201" w:rsidP="00580201">
      <w:pPr>
        <w:pStyle w:val="ListParagraph"/>
        <w:numPr>
          <w:ilvl w:val="0"/>
          <w:numId w:val="41"/>
        </w:numPr>
        <w:rPr>
          <w:rFonts w:ascii="Times New Roman" w:eastAsiaTheme="minorEastAsia" w:hAnsi="Times New Roman"/>
          <w:lang w:eastAsia="ko-KR"/>
        </w:rPr>
      </w:pPr>
      <w:r w:rsidRPr="00580201">
        <w:rPr>
          <w:rFonts w:ascii="Times New Roman" w:eastAsiaTheme="minorEastAsia" w:hAnsi="Times New Roman"/>
          <w:lang w:eastAsia="ko-KR"/>
        </w:rPr>
        <w:t>Flexible PRACH granularity: The number of RACH occasions and repetitions can be dynamically scaled. For example, fewer PRACH opportunities are kept in micro-sleep, while full density is restored in active states.</w:t>
      </w:r>
    </w:p>
    <w:p w14:paraId="1AB03649" w14:textId="539515CC" w:rsidR="00ED708C" w:rsidRPr="00580201" w:rsidRDefault="00580201" w:rsidP="00580201">
      <w:pPr>
        <w:pStyle w:val="ListParagraph"/>
        <w:numPr>
          <w:ilvl w:val="0"/>
          <w:numId w:val="41"/>
        </w:numPr>
        <w:rPr>
          <w:rFonts w:ascii="Times New Roman" w:eastAsiaTheme="minorEastAsia" w:hAnsi="Times New Roman"/>
          <w:lang w:eastAsia="ko-KR"/>
        </w:rPr>
      </w:pPr>
      <w:r w:rsidRPr="00580201">
        <w:rPr>
          <w:rFonts w:ascii="Times New Roman" w:eastAsiaTheme="minorEastAsia" w:hAnsi="Times New Roman"/>
          <w:lang w:eastAsia="ko-KR"/>
        </w:rPr>
        <w:t>Integration with other NES features: PRACH adaptation should be coordinated with DRX/DTX cycles and OD-SSB/OD-SIB1 signaling so that idle UEs know when the cell is not accepting random access.</w:t>
      </w:r>
    </w:p>
    <w:p w14:paraId="69C075A7" w14:textId="77777777" w:rsidR="00A440F5" w:rsidRDefault="00A440F5" w:rsidP="00A440F5">
      <w:pPr>
        <w:rPr>
          <w:rFonts w:eastAsiaTheme="minorEastAsia"/>
          <w:lang w:eastAsia="ko-KR"/>
        </w:rPr>
      </w:pPr>
    </w:p>
    <w:p w14:paraId="7180DA72" w14:textId="6D62087C" w:rsidR="00580201" w:rsidRDefault="00580201" w:rsidP="00580201">
      <w:pPr>
        <w:ind w:left="1276" w:hanging="1276"/>
        <w:rPr>
          <w:rFonts w:eastAsiaTheme="minorEastAsia" w:cs="Arial"/>
          <w:i/>
          <w:iCs/>
          <w:lang w:val="en-US" w:eastAsia="ko-KR"/>
        </w:rPr>
      </w:pPr>
      <w:r w:rsidRPr="00B16BF9">
        <w:rPr>
          <w:rFonts w:cs="Arial"/>
          <w:b/>
          <w:bCs/>
          <w:u w:val="single"/>
          <w:lang w:val="en-US"/>
        </w:rPr>
        <w:t xml:space="preserve">Proposal </w:t>
      </w:r>
      <w:r w:rsidR="00DA5740">
        <w:rPr>
          <w:rFonts w:eastAsiaTheme="minorEastAsia" w:cs="Arial"/>
          <w:b/>
          <w:bCs/>
          <w:u w:val="single"/>
          <w:lang w:val="en-US" w:eastAsia="ko-KR"/>
        </w:rPr>
        <w:t>7</w:t>
      </w:r>
      <w:r>
        <w:rPr>
          <w:rFonts w:cs="Arial"/>
          <w:b/>
          <w:bCs/>
          <w:lang w:val="en-US"/>
        </w:rPr>
        <w:t xml:space="preserve">: </w:t>
      </w:r>
      <w:r w:rsidR="004F53CC" w:rsidRPr="004F53CC">
        <w:rPr>
          <w:rFonts w:eastAsia="Times New Roman" w:cs="Arial"/>
          <w:i/>
          <w:iCs/>
          <w:lang w:val="en-US" w:eastAsia="en-US"/>
        </w:rPr>
        <w:t>Support PRACH resource adaptation considering Network Energy State, On-demand activation, flexible granularity and integration with other NES features.</w:t>
      </w:r>
    </w:p>
    <w:p w14:paraId="7EF0EEF4" w14:textId="49FCC310" w:rsidR="001D4DCD" w:rsidRPr="001D4DCD" w:rsidRDefault="001D4DCD" w:rsidP="001D4DCD">
      <w:r w:rsidRPr="001D4DCD">
        <w:lastRenderedPageBreak/>
        <w:t xml:space="preserve">It is also important for improving the distribution and alignment of paging resources (PFs, POs) with other common signals/channels for realizing </w:t>
      </w:r>
      <w:r w:rsidR="009A328A">
        <w:t>higher</w:t>
      </w:r>
      <w:r w:rsidRPr="001D4DCD">
        <w:t xml:space="preserve"> energy savings at both the NW and UE. While the enhancements in NR to densify and cluster the paging resources enable some energy savings, other issues persist:</w:t>
      </w:r>
    </w:p>
    <w:p w14:paraId="7C0C14B4" w14:textId="4A71C87E" w:rsidR="001D4DCD" w:rsidRPr="00952C67" w:rsidRDefault="001D4DCD" w:rsidP="00952C67">
      <w:pPr>
        <w:pStyle w:val="ListParagraph"/>
        <w:numPr>
          <w:ilvl w:val="0"/>
          <w:numId w:val="41"/>
        </w:numPr>
        <w:rPr>
          <w:rFonts w:ascii="Times New Roman" w:eastAsiaTheme="minorEastAsia" w:hAnsi="Times New Roman"/>
          <w:lang w:eastAsia="ko-KR"/>
        </w:rPr>
      </w:pPr>
      <w:r w:rsidRPr="00952C67">
        <w:rPr>
          <w:rFonts w:ascii="Times New Roman" w:eastAsiaTheme="minorEastAsia" w:hAnsi="Times New Roman"/>
          <w:lang w:eastAsia="ko-KR"/>
        </w:rPr>
        <w:t xml:space="preserve">At NW side, the uniform distribution of POs highly </w:t>
      </w:r>
      <w:r w:rsidR="009A328A" w:rsidRPr="009A328A">
        <w:rPr>
          <w:rFonts w:ascii="Times New Roman" w:eastAsiaTheme="minorEastAsia" w:hAnsi="Times New Roman"/>
          <w:lang w:eastAsia="ko-KR"/>
        </w:rPr>
        <w:t>restricts</w:t>
      </w:r>
      <w:r w:rsidRPr="00952C67">
        <w:rPr>
          <w:rFonts w:ascii="Times New Roman" w:eastAsiaTheme="minorEastAsia" w:hAnsi="Times New Roman"/>
          <w:lang w:eastAsia="ko-KR"/>
        </w:rPr>
        <w:t xml:space="preserve"> the opportunities for energy savings. The base stations (BSs) in the same RAN paging area need to wake up to transmit paging messages over multiple beams irrespective of the presence of UEs and the applied energy saving state at the BSs.</w:t>
      </w:r>
    </w:p>
    <w:p w14:paraId="76832636" w14:textId="3DEDE223" w:rsidR="001D4DCD" w:rsidRPr="00952C67" w:rsidRDefault="001D4DCD" w:rsidP="00952C67">
      <w:pPr>
        <w:pStyle w:val="ListParagraph"/>
        <w:numPr>
          <w:ilvl w:val="0"/>
          <w:numId w:val="41"/>
        </w:numPr>
        <w:rPr>
          <w:rFonts w:ascii="Times New Roman" w:eastAsiaTheme="minorEastAsia" w:hAnsi="Times New Roman"/>
          <w:lang w:eastAsia="ko-KR"/>
        </w:rPr>
      </w:pPr>
      <w:r w:rsidRPr="00952C67">
        <w:rPr>
          <w:rFonts w:ascii="Times New Roman" w:eastAsiaTheme="minorEastAsia" w:hAnsi="Times New Roman"/>
          <w:lang w:eastAsia="ko-KR"/>
        </w:rPr>
        <w:t xml:space="preserve">At UE side, the UEs may waste battery to keep monitoring in the POs according to the semi-statically configured </w:t>
      </w:r>
      <w:r w:rsidR="009A328A">
        <w:rPr>
          <w:rFonts w:ascii="Times New Roman" w:eastAsiaTheme="minorEastAsia" w:hAnsi="Times New Roman"/>
          <w:lang w:eastAsia="ko-KR"/>
        </w:rPr>
        <w:t>PFs/</w:t>
      </w:r>
      <w:r w:rsidRPr="00952C67">
        <w:rPr>
          <w:rFonts w:ascii="Times New Roman" w:eastAsiaTheme="minorEastAsia" w:hAnsi="Times New Roman"/>
          <w:lang w:eastAsia="ko-KR"/>
        </w:rPr>
        <w:t>PO</w:t>
      </w:r>
      <w:r w:rsidR="009A328A">
        <w:rPr>
          <w:rFonts w:ascii="Times New Roman" w:eastAsiaTheme="minorEastAsia" w:hAnsi="Times New Roman"/>
          <w:lang w:eastAsia="ko-KR"/>
        </w:rPr>
        <w:t>s</w:t>
      </w:r>
      <w:r w:rsidRPr="00952C67">
        <w:rPr>
          <w:rFonts w:ascii="Times New Roman" w:eastAsiaTheme="minorEastAsia" w:hAnsi="Times New Roman"/>
          <w:lang w:eastAsia="ko-KR"/>
        </w:rPr>
        <w:t xml:space="preserve"> and IDLE mode paging cycle even when the NW operates in an energy saving state and does not transmit paging DCI. </w:t>
      </w:r>
    </w:p>
    <w:p w14:paraId="205DEA51" w14:textId="77777777" w:rsidR="001D4DCD" w:rsidRPr="00952C67" w:rsidRDefault="001D4DCD" w:rsidP="001D4DCD">
      <w:pPr>
        <w:pStyle w:val="ListParagraph"/>
        <w:rPr>
          <w:rFonts w:ascii="Times New Roman" w:hAnsi="Times New Roman"/>
        </w:rPr>
      </w:pPr>
    </w:p>
    <w:p w14:paraId="7C6BBA10" w14:textId="67C7CC64" w:rsidR="001D4DCD" w:rsidRPr="001D4DCD" w:rsidRDefault="001D4DCD" w:rsidP="001D4DCD">
      <w:r w:rsidRPr="001D4DCD">
        <w:t xml:space="preserve">In 6GR, techniques for adapting the paging resources to be more aligned with the energy saving operations and load conditions should </w:t>
      </w:r>
      <w:r w:rsidR="009A328A">
        <w:t xml:space="preserve">thus </w:t>
      </w:r>
      <w:r w:rsidRPr="001D4DCD">
        <w:t xml:space="preserve">be considered. </w:t>
      </w:r>
      <w:r w:rsidR="00DA5740">
        <w:t xml:space="preserve">The following approaches can be </w:t>
      </w:r>
      <w:r w:rsidR="009A328A">
        <w:t>applied:</w:t>
      </w:r>
    </w:p>
    <w:p w14:paraId="4BCDFEC2" w14:textId="77777777" w:rsidR="001D4DCD" w:rsidRPr="00952C67" w:rsidRDefault="001D4DCD" w:rsidP="00952C67">
      <w:pPr>
        <w:pStyle w:val="ListParagraph"/>
        <w:numPr>
          <w:ilvl w:val="0"/>
          <w:numId w:val="41"/>
        </w:numPr>
        <w:rPr>
          <w:rFonts w:ascii="Times New Roman" w:eastAsiaTheme="minorEastAsia" w:hAnsi="Times New Roman"/>
          <w:lang w:eastAsia="ko-KR"/>
        </w:rPr>
      </w:pPr>
      <w:r w:rsidRPr="00952C67">
        <w:rPr>
          <w:rFonts w:ascii="Times New Roman" w:eastAsiaTheme="minorEastAsia" w:hAnsi="Times New Roman"/>
          <w:lang w:eastAsia="ko-KR"/>
        </w:rPr>
        <w:t xml:space="preserve">Flexible placement of PFs/POs: Unlike in NR, the PFs/POs can be located within a certain offset from the common signals/channels (e.g. placed immediately after sync signals or immediately before ROs). Alternatively, the PFs/POs placement can be aligned with the energy saving pattern (e.g. cell DTX pattern) at NW.  </w:t>
      </w:r>
    </w:p>
    <w:p w14:paraId="2CC26FAA" w14:textId="5327E039" w:rsidR="001D4DCD" w:rsidRDefault="001D4DCD" w:rsidP="001D4DCD">
      <w:pPr>
        <w:pStyle w:val="ListParagraph"/>
        <w:numPr>
          <w:ilvl w:val="0"/>
          <w:numId w:val="41"/>
        </w:numPr>
        <w:rPr>
          <w:rFonts w:ascii="Times New Roman" w:eastAsiaTheme="minorEastAsia" w:hAnsi="Times New Roman"/>
          <w:lang w:eastAsia="ko-KR"/>
        </w:rPr>
      </w:pPr>
      <w:r w:rsidRPr="00952C67">
        <w:rPr>
          <w:rFonts w:ascii="Times New Roman" w:eastAsiaTheme="minorEastAsia" w:hAnsi="Times New Roman"/>
          <w:lang w:eastAsia="ko-KR"/>
        </w:rPr>
        <w:t>Dynamic scaling of PFs/POs: The number/density of POs in a PF and the number of PFs in a paging cycle can be dynamically increased/decreased based on the load conditions and energy saving state (e.g. sleep/active state) applied at the BS.</w:t>
      </w:r>
    </w:p>
    <w:p w14:paraId="260D0775" w14:textId="77777777" w:rsidR="001D4DCD" w:rsidRPr="00952C67" w:rsidRDefault="001D4DCD" w:rsidP="00952C67">
      <w:pPr>
        <w:pStyle w:val="ListParagraph"/>
        <w:rPr>
          <w:rFonts w:eastAsiaTheme="minorEastAsia"/>
          <w:lang w:eastAsia="ko-KR"/>
        </w:rPr>
      </w:pPr>
    </w:p>
    <w:p w14:paraId="27242344" w14:textId="44D9F2B5" w:rsidR="001D4DCD" w:rsidRDefault="001D4DCD" w:rsidP="001D4DCD">
      <w:pPr>
        <w:ind w:left="1276" w:hanging="1276"/>
        <w:rPr>
          <w:rFonts w:eastAsiaTheme="minorEastAsia" w:cs="Arial"/>
          <w:i/>
          <w:iCs/>
          <w:lang w:val="en-US" w:eastAsia="ko-KR"/>
        </w:rPr>
      </w:pPr>
      <w:r w:rsidRPr="00B16BF9">
        <w:rPr>
          <w:rFonts w:cs="Arial"/>
          <w:b/>
          <w:bCs/>
          <w:u w:val="single"/>
          <w:lang w:val="en-US"/>
        </w:rPr>
        <w:t xml:space="preserve">Proposal </w:t>
      </w:r>
      <w:r w:rsidR="00DA5740">
        <w:rPr>
          <w:rFonts w:eastAsiaTheme="minorEastAsia" w:cs="Arial"/>
          <w:b/>
          <w:bCs/>
          <w:u w:val="single"/>
          <w:lang w:val="en-US" w:eastAsia="ko-KR"/>
        </w:rPr>
        <w:t>8</w:t>
      </w:r>
      <w:r>
        <w:rPr>
          <w:rFonts w:cs="Arial"/>
          <w:b/>
          <w:bCs/>
          <w:lang w:val="en-US"/>
        </w:rPr>
        <w:t xml:space="preserve">: </w:t>
      </w:r>
      <w:r w:rsidRPr="001D4DCD">
        <w:rPr>
          <w:rFonts w:eastAsia="Times New Roman" w:cs="Arial"/>
          <w:i/>
          <w:iCs/>
          <w:lang w:val="en-US" w:eastAsia="en-US"/>
        </w:rPr>
        <w:t xml:space="preserve">Support paging resource adaptation considering flexible placement of PFs/POs and </w:t>
      </w:r>
      <w:r>
        <w:rPr>
          <w:rFonts w:eastAsia="Times New Roman" w:cs="Arial"/>
          <w:i/>
          <w:iCs/>
          <w:lang w:val="en-US" w:eastAsia="en-US"/>
        </w:rPr>
        <w:t>d</w:t>
      </w:r>
      <w:r w:rsidRPr="001D4DCD">
        <w:rPr>
          <w:rFonts w:eastAsia="Times New Roman" w:cs="Arial"/>
          <w:i/>
          <w:iCs/>
          <w:lang w:val="en-US" w:eastAsia="en-US"/>
        </w:rPr>
        <w:t xml:space="preserve">ynamic </w:t>
      </w:r>
      <w:r>
        <w:rPr>
          <w:rFonts w:eastAsia="Times New Roman" w:cs="Arial"/>
          <w:i/>
          <w:iCs/>
          <w:lang w:val="en-US" w:eastAsia="en-US"/>
        </w:rPr>
        <w:t xml:space="preserve">scaling of PFs/POs </w:t>
      </w:r>
    </w:p>
    <w:p w14:paraId="2DE67D3F" w14:textId="06668187" w:rsidR="000E5CA8" w:rsidRPr="000E5CA8" w:rsidRDefault="000E5CA8" w:rsidP="000E5CA8">
      <w:pPr>
        <w:rPr>
          <w:rFonts w:eastAsiaTheme="minorEastAsia"/>
          <w:lang w:val="en-US" w:eastAsia="ko-KR"/>
        </w:rPr>
      </w:pPr>
      <w:r w:rsidRPr="000E5CA8">
        <w:rPr>
          <w:rFonts w:eastAsiaTheme="minorEastAsia"/>
          <w:lang w:val="en-US" w:eastAsia="ko-KR"/>
        </w:rPr>
        <w:t xml:space="preserve">In 6GR, it is important to enable fast and scalable designs at NW to dynamically turn on and off certain hardware components, e.g. according to load conditions. Such designs can translate into enablers for supporting flexible adaptations across multiple domains including time, spatial/TRP and frequency domains for achieving high energy savings while minimizing any impacts on UE performance. It is also important to efficiently indicate the available/active resources in DL and UL (e.g. CSI-RS, PUCCH, PRACH) associated with the adaptations in different domains without having to resort to separate configurations or signaling as done in 5G. </w:t>
      </w:r>
    </w:p>
    <w:p w14:paraId="4C36E876" w14:textId="7E5FB67F" w:rsidR="00580201" w:rsidRDefault="000E5CA8" w:rsidP="000E5CA8">
      <w:pPr>
        <w:rPr>
          <w:rFonts w:eastAsiaTheme="minorEastAsia"/>
          <w:lang w:val="en-US" w:eastAsia="ko-KR"/>
        </w:rPr>
      </w:pPr>
      <w:r w:rsidRPr="000E5CA8">
        <w:rPr>
          <w:rFonts w:eastAsiaTheme="minorEastAsia"/>
          <w:lang w:val="en-US" w:eastAsia="ko-KR"/>
        </w:rPr>
        <w:t xml:space="preserve">For 6GR, mechanisms for adapting the UE-side configurations and/or the assumptions regarding available/active resources based on NW indication can be useful to achieve more balanced UE-NW energy savings. In this regard, efficient mechanisms can be considered for indicating the changes to existing resources and availability of new resources due to the adaptations done at NW.  </w:t>
      </w:r>
    </w:p>
    <w:p w14:paraId="3FE2DF93" w14:textId="50CDD782" w:rsidR="000E5CA8" w:rsidRDefault="000E5CA8" w:rsidP="000E5CA8">
      <w:pPr>
        <w:ind w:left="1276" w:hanging="1276"/>
        <w:rPr>
          <w:rFonts w:eastAsiaTheme="minorEastAsia" w:cs="Arial"/>
          <w:i/>
          <w:iCs/>
          <w:lang w:val="en-US" w:eastAsia="ko-KR"/>
        </w:rPr>
      </w:pPr>
      <w:r w:rsidRPr="00B16BF9">
        <w:rPr>
          <w:rFonts w:cs="Arial"/>
          <w:b/>
          <w:bCs/>
          <w:u w:val="single"/>
          <w:lang w:val="en-US"/>
        </w:rPr>
        <w:t xml:space="preserve">Proposal </w:t>
      </w:r>
      <w:r w:rsidR="00DA5740">
        <w:rPr>
          <w:rFonts w:eastAsiaTheme="minorEastAsia" w:cs="Arial"/>
          <w:b/>
          <w:bCs/>
          <w:u w:val="single"/>
          <w:lang w:val="en-US" w:eastAsia="ko-KR"/>
        </w:rPr>
        <w:t>9</w:t>
      </w:r>
      <w:r>
        <w:rPr>
          <w:rFonts w:cs="Arial"/>
          <w:b/>
          <w:bCs/>
          <w:lang w:val="en-US"/>
        </w:rPr>
        <w:t xml:space="preserve">: </w:t>
      </w:r>
      <w:r w:rsidR="00B47DF4" w:rsidRPr="00B47DF4">
        <w:rPr>
          <w:rFonts w:eastAsia="Times New Roman" w:cs="Arial"/>
          <w:i/>
          <w:iCs/>
          <w:lang w:val="en-US" w:eastAsia="en-US"/>
        </w:rPr>
        <w:t>Methods for efficient indication of available resources that may be adapted in one or more of: time, spatial/TRP, and frequency domains should be considered for specification support.</w:t>
      </w:r>
    </w:p>
    <w:p w14:paraId="28A81CBD" w14:textId="77777777" w:rsidR="007369F5" w:rsidRPr="007369F5" w:rsidRDefault="007369F5" w:rsidP="007369F5">
      <w:pPr>
        <w:rPr>
          <w:rFonts w:eastAsiaTheme="minorEastAsia"/>
          <w:lang w:val="en-US" w:eastAsia="ko-KR"/>
        </w:rPr>
      </w:pPr>
      <w:r w:rsidRPr="007369F5">
        <w:rPr>
          <w:rFonts w:eastAsiaTheme="minorEastAsia"/>
          <w:lang w:val="en-US" w:eastAsia="ko-KR"/>
        </w:rPr>
        <w:t>In NR, CSI measurement and reporting procedures are typically based on semi-static configurations, such as fixed CSI-RS to PDSCH power offsets and predefined numbers of antenna ports. While effective for backward compatibility, this approach limits energy saving potential in both the network and UEs. When the network dynamically adjusts its transmission parameters, for example, by lowering PDSCH power, switching off a subset of antenna ports, or entering a low-activity state, the CSI reports generated under static assumptions may no longer reflect the actual link conditions. This mismatch not only reduces the usefulness of CSI feedback but also leads to unnecessary UE measurement and reporting overhead.</w:t>
      </w:r>
    </w:p>
    <w:p w14:paraId="08EA92BB" w14:textId="54633A14" w:rsidR="000E5CA8" w:rsidRDefault="007369F5" w:rsidP="007369F5">
      <w:pPr>
        <w:rPr>
          <w:rFonts w:eastAsiaTheme="minorEastAsia"/>
          <w:lang w:val="en-US" w:eastAsia="ko-KR"/>
        </w:rPr>
      </w:pPr>
      <w:r w:rsidRPr="007369F5">
        <w:rPr>
          <w:rFonts w:eastAsiaTheme="minorEastAsia"/>
          <w:lang w:val="en-US" w:eastAsia="ko-KR"/>
        </w:rPr>
        <w:t>For 6GR, it is desirable to make CSI measurement and reporting state-aware and on-demand, aligned with network energy saving operation. Several aspects are key:</w:t>
      </w:r>
    </w:p>
    <w:p w14:paraId="0B881322" w14:textId="326B3DEB" w:rsidR="00D71E2A" w:rsidRPr="00D71E2A" w:rsidRDefault="00D71E2A" w:rsidP="00D71E2A">
      <w:pPr>
        <w:pStyle w:val="ListParagraph"/>
        <w:numPr>
          <w:ilvl w:val="0"/>
          <w:numId w:val="41"/>
        </w:numPr>
        <w:rPr>
          <w:rFonts w:ascii="Times New Roman" w:eastAsiaTheme="minorEastAsia" w:hAnsi="Times New Roman"/>
          <w:lang w:eastAsia="ko-KR"/>
        </w:rPr>
      </w:pPr>
      <w:r w:rsidRPr="00D71E2A">
        <w:rPr>
          <w:rFonts w:ascii="Times New Roman" w:eastAsiaTheme="minorEastAsia" w:hAnsi="Times New Roman"/>
          <w:lang w:eastAsia="ko-KR"/>
        </w:rPr>
        <w:t>Dynamic CSI-RS to PDSCH power offset adaptation: The network should be able to indicate adjusted offsets, either directly or relative to semi-static values, so that the UE computes CSI feedback based on the actual transmit power being used. This avoids overestimation of channel quality when the network reduces PDSCH power for energy savings.</w:t>
      </w:r>
    </w:p>
    <w:p w14:paraId="7E52BAFE" w14:textId="60BD98C6" w:rsidR="00D71E2A" w:rsidRPr="00D71E2A" w:rsidRDefault="00D71E2A" w:rsidP="00D71E2A">
      <w:pPr>
        <w:pStyle w:val="ListParagraph"/>
        <w:numPr>
          <w:ilvl w:val="0"/>
          <w:numId w:val="41"/>
        </w:numPr>
        <w:rPr>
          <w:rFonts w:ascii="Times New Roman" w:eastAsiaTheme="minorEastAsia" w:hAnsi="Times New Roman"/>
          <w:lang w:eastAsia="ko-KR"/>
        </w:rPr>
      </w:pPr>
      <w:r w:rsidRPr="00D71E2A">
        <w:rPr>
          <w:rFonts w:ascii="Times New Roman" w:eastAsiaTheme="minorEastAsia" w:hAnsi="Times New Roman"/>
          <w:lang w:eastAsia="ko-KR"/>
        </w:rPr>
        <w:t xml:space="preserve">Antenna port adaptation: When the number of antenna ports </w:t>
      </w:r>
      <w:proofErr w:type="gramStart"/>
      <w:r w:rsidRPr="00D71E2A">
        <w:rPr>
          <w:rFonts w:ascii="Times New Roman" w:eastAsiaTheme="minorEastAsia" w:hAnsi="Times New Roman"/>
          <w:lang w:eastAsia="ko-KR"/>
        </w:rPr>
        <w:t>is varied</w:t>
      </w:r>
      <w:proofErr w:type="gramEnd"/>
      <w:r w:rsidRPr="00D71E2A">
        <w:rPr>
          <w:rFonts w:ascii="Times New Roman" w:eastAsiaTheme="minorEastAsia" w:hAnsi="Times New Roman"/>
          <w:lang w:eastAsia="ko-KR"/>
        </w:rPr>
        <w:t xml:space="preserve"> dynamically to reduce network energy consumption, CSI measurements should be linked to the currently active set of ports. </w:t>
      </w:r>
      <w:r w:rsidRPr="00D71E2A">
        <w:rPr>
          <w:rFonts w:ascii="Times New Roman" w:eastAsiaTheme="minorEastAsia" w:hAnsi="Times New Roman"/>
          <w:lang w:eastAsia="ko-KR"/>
        </w:rPr>
        <w:lastRenderedPageBreak/>
        <w:t>Efficient signaling of port subsets ensures that UEs measure and report only the relevant resources, lowering their measurement burden.</w:t>
      </w:r>
    </w:p>
    <w:p w14:paraId="46DC9297" w14:textId="2232206D" w:rsidR="00D71E2A" w:rsidRPr="00D71E2A" w:rsidRDefault="00D71E2A" w:rsidP="00D71E2A">
      <w:pPr>
        <w:pStyle w:val="ListParagraph"/>
        <w:numPr>
          <w:ilvl w:val="0"/>
          <w:numId w:val="41"/>
        </w:numPr>
        <w:rPr>
          <w:rFonts w:ascii="Times New Roman" w:eastAsiaTheme="minorEastAsia" w:hAnsi="Times New Roman"/>
          <w:lang w:eastAsia="ko-KR"/>
        </w:rPr>
      </w:pPr>
      <w:r w:rsidRPr="00D71E2A">
        <w:rPr>
          <w:rFonts w:ascii="Times New Roman" w:eastAsiaTheme="minorEastAsia" w:hAnsi="Times New Roman"/>
          <w:lang w:eastAsia="ko-KR"/>
        </w:rPr>
        <w:t>On-demand CSI-RS activation: Instead of transmitting CSI-RS periodically regardless of need, CSI-RS resources can be configured as on-demand, triggered either by network signaling or UE request. For example, if UE detects channel degradation, the UE can request activation of specific CSI-RS sets. Additionally, the network may reduce or suspend CSI-RS transmission during stable channel conditions, resuming only when updated reports are required.</w:t>
      </w:r>
    </w:p>
    <w:p w14:paraId="6C523E3D" w14:textId="0228EA55" w:rsidR="007369F5" w:rsidRPr="00D71E2A" w:rsidRDefault="00D71E2A" w:rsidP="00D71E2A">
      <w:pPr>
        <w:pStyle w:val="ListParagraph"/>
        <w:numPr>
          <w:ilvl w:val="0"/>
          <w:numId w:val="41"/>
        </w:numPr>
        <w:rPr>
          <w:rFonts w:ascii="Times New Roman" w:eastAsiaTheme="minorEastAsia" w:hAnsi="Times New Roman"/>
          <w:lang w:eastAsia="ko-KR"/>
        </w:rPr>
      </w:pPr>
      <w:r w:rsidRPr="00D71E2A">
        <w:rPr>
          <w:rFonts w:ascii="Times New Roman" w:eastAsiaTheme="minorEastAsia" w:hAnsi="Times New Roman"/>
          <w:lang w:eastAsia="ko-KR"/>
        </w:rPr>
        <w:t>State-dependent CSI reporting: CSI reporting configurations can be adapted to network availability states. For example, during reduced activity, only minimal or long-term CSI reports may be expected, while detailed reporting is triggered when the network returns to active state.</w:t>
      </w:r>
    </w:p>
    <w:p w14:paraId="1F9AFD29" w14:textId="77777777" w:rsidR="000E5CA8" w:rsidRDefault="000E5CA8" w:rsidP="000E5CA8">
      <w:pPr>
        <w:rPr>
          <w:rFonts w:eastAsiaTheme="minorEastAsia"/>
          <w:lang w:val="en-US" w:eastAsia="ko-KR"/>
        </w:rPr>
      </w:pPr>
    </w:p>
    <w:p w14:paraId="75CFAD38" w14:textId="03D1644E" w:rsidR="00D71E2A" w:rsidRDefault="00D71E2A" w:rsidP="00D71E2A">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0</w:t>
      </w:r>
      <w:r>
        <w:rPr>
          <w:rFonts w:cs="Arial"/>
          <w:b/>
          <w:bCs/>
          <w:lang w:val="en-US"/>
        </w:rPr>
        <w:t xml:space="preserve">: </w:t>
      </w:r>
      <w:r w:rsidR="00E81EEF" w:rsidRPr="00E81EEF">
        <w:rPr>
          <w:rFonts w:eastAsia="Times New Roman" w:cs="Arial"/>
          <w:i/>
          <w:iCs/>
          <w:lang w:val="en-US" w:eastAsia="en-US"/>
        </w:rPr>
        <w:t>Support CSI reporting adaptation considering network energy saving by including dynamic power offset adaptation, antenna port adaptation, on-demand CSI-RS activation and state-dependent CSI reporting.</w:t>
      </w:r>
    </w:p>
    <w:p w14:paraId="202D99FA" w14:textId="77777777" w:rsidR="007F6DEE" w:rsidRPr="007F6DEE" w:rsidRDefault="007F6DEE" w:rsidP="007F6DEE">
      <w:pPr>
        <w:rPr>
          <w:rFonts w:eastAsiaTheme="minorEastAsia"/>
          <w:lang w:val="en-US" w:eastAsia="ko-KR"/>
        </w:rPr>
      </w:pPr>
      <w:r w:rsidRPr="007F6DEE">
        <w:rPr>
          <w:rFonts w:eastAsiaTheme="minorEastAsia"/>
          <w:lang w:val="en-US" w:eastAsia="ko-KR"/>
        </w:rPr>
        <w:t>In NR, low power receiver functionality was considered mainly for the UE side, but the network side remains constrained by the need to continuously monitor PRACH, PDCCH, and reference signals. This imposes significant standby power consumption, since NW must keep parts of its RF chain, correlators, and baseband processing active even when there is no traffic demand. The problem is amplified in massive MIMO and multi-panel deployments, where the number of always-on RF paths is large, and in capacity booster cells or hotspot deployments that are heavily loaded only during peak hours but otherwise underutilized.</w:t>
      </w:r>
    </w:p>
    <w:p w14:paraId="6EF63156" w14:textId="1078C73E" w:rsidR="00D71E2A" w:rsidRDefault="007F6DEE" w:rsidP="007F6DEE">
      <w:pPr>
        <w:rPr>
          <w:rFonts w:eastAsiaTheme="minorEastAsia"/>
          <w:lang w:val="en-US" w:eastAsia="ko-KR"/>
        </w:rPr>
      </w:pPr>
      <w:r w:rsidRPr="007F6DEE">
        <w:rPr>
          <w:rFonts w:eastAsiaTheme="minorEastAsia"/>
          <w:lang w:val="en-US" w:eastAsia="ko-KR"/>
        </w:rPr>
        <w:t>For 6GR, it is highly desirable to extend low power receiver capability to the network. With NW-side low power receiver, NW can deactivate its main radio and baseband units while maintaining only a lightweight detection front-end to monitor wake-up signals from UEs. This enables the network to remain in low-activity mode for extended periods without sacrificing responsiveness. When a wake-up request is received, NW transitions to its active state, resuming full operation in time to serve UE traffic.</w:t>
      </w:r>
    </w:p>
    <w:p w14:paraId="6F5BA82C" w14:textId="1301C228" w:rsidR="007F6DEE" w:rsidRDefault="007F6DEE" w:rsidP="007F6DEE">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1</w:t>
      </w:r>
      <w:r>
        <w:rPr>
          <w:rFonts w:cs="Arial"/>
          <w:b/>
          <w:bCs/>
          <w:lang w:val="en-US"/>
        </w:rPr>
        <w:t xml:space="preserve">: </w:t>
      </w:r>
      <w:r w:rsidR="004D364A" w:rsidRPr="004D364A">
        <w:rPr>
          <w:rFonts w:eastAsia="Times New Roman" w:cs="Arial"/>
          <w:i/>
          <w:iCs/>
          <w:lang w:val="en-US" w:eastAsia="en-US"/>
        </w:rPr>
        <w:t>Support low power receiver at NW side, enabling the network to detect wake-up requests without activating the full radio chain.</w:t>
      </w:r>
    </w:p>
    <w:p w14:paraId="363023B4" w14:textId="77777777" w:rsidR="00153ADD" w:rsidRPr="00153ADD" w:rsidRDefault="00153ADD" w:rsidP="00153ADD">
      <w:pPr>
        <w:rPr>
          <w:rFonts w:eastAsiaTheme="minorEastAsia"/>
          <w:lang w:val="en-US" w:eastAsia="ko-KR"/>
        </w:rPr>
      </w:pPr>
      <w:r w:rsidRPr="00153ADD">
        <w:rPr>
          <w:rFonts w:eastAsiaTheme="minorEastAsia"/>
          <w:lang w:val="en-US" w:eastAsia="ko-KR"/>
        </w:rPr>
        <w:t>While NW-side low power receivers enable deeper energy savings, activation latency remains a critical challenge. Current designs often rely on sequential activation: NW powers on first, then signals the UE, leading to delays and reduced user-perceived throughput. As shown in Section 2.1, sequential activation limits the benefits. By contrast, joint activation, where both NW and UE are activated simultaneously, achieves greater network-side energy saving gain compared to separate activation.</w:t>
      </w:r>
    </w:p>
    <w:p w14:paraId="5D5DEC7D" w14:textId="6FD68D4D" w:rsidR="007F6DEE" w:rsidRDefault="00153ADD" w:rsidP="00153ADD">
      <w:pPr>
        <w:rPr>
          <w:rFonts w:eastAsiaTheme="minorEastAsia"/>
          <w:lang w:val="en-US" w:eastAsia="ko-KR"/>
        </w:rPr>
      </w:pPr>
      <w:r w:rsidRPr="00153ADD">
        <w:rPr>
          <w:rFonts w:eastAsiaTheme="minorEastAsia"/>
          <w:lang w:val="en-US" w:eastAsia="ko-KR"/>
        </w:rPr>
        <w:t>To realize such joint activation, support of a low power transmitter at NW side is desired. This transmitter can operate without powering up the full main radio chain, sending lightweight downlink wake-up signals that are sufficient to activate the UE’s low power receiver. In this way, NW can initiate coordinated activation while still in a low-power state, reducing the need for prolonged standby operation of its full RF/baseband chain.</w:t>
      </w:r>
    </w:p>
    <w:p w14:paraId="6C3CA285" w14:textId="45822663" w:rsidR="00153ADD" w:rsidRDefault="00153ADD" w:rsidP="00153ADD">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2</w:t>
      </w:r>
      <w:r>
        <w:rPr>
          <w:rFonts w:cs="Arial"/>
          <w:b/>
          <w:bCs/>
          <w:lang w:val="en-US"/>
        </w:rPr>
        <w:t xml:space="preserve">: </w:t>
      </w:r>
      <w:r w:rsidR="005D4267" w:rsidRPr="005D4267">
        <w:rPr>
          <w:rFonts w:eastAsia="Times New Roman" w:cs="Arial"/>
          <w:i/>
          <w:iCs/>
          <w:lang w:val="en-US" w:eastAsia="en-US"/>
        </w:rPr>
        <w:t>Support low power transmitter capability at NW side to provide lightweight downlink wake-up signaling detectable by UE low power receivers.</w:t>
      </w:r>
    </w:p>
    <w:p w14:paraId="7A88E7AA" w14:textId="53FD2991" w:rsidR="005D4267" w:rsidRPr="00C06601" w:rsidRDefault="005D4267" w:rsidP="005D4267">
      <w:pPr>
        <w:pStyle w:val="Heading2"/>
      </w:pPr>
      <w:r>
        <w:rPr>
          <w:rFonts w:eastAsiaTheme="minorEastAsia" w:hint="eastAsia"/>
          <w:lang w:eastAsia="ko-KR"/>
        </w:rPr>
        <w:t>UE energy saving</w:t>
      </w:r>
    </w:p>
    <w:p w14:paraId="113BDF2A" w14:textId="77777777" w:rsidR="00FA25A0" w:rsidRPr="00FA25A0" w:rsidRDefault="00FA25A0" w:rsidP="00FA25A0">
      <w:pPr>
        <w:rPr>
          <w:rFonts w:eastAsiaTheme="minorEastAsia"/>
          <w:lang w:val="en-US" w:eastAsia="ko-KR"/>
        </w:rPr>
      </w:pPr>
      <w:r w:rsidRPr="00FA25A0">
        <w:rPr>
          <w:rFonts w:eastAsiaTheme="minorEastAsia"/>
          <w:lang w:val="en-US" w:eastAsia="ko-KR"/>
        </w:rPr>
        <w:t xml:space="preserve">In current NR operation, the offset between the scheduling command on PDCCH and the start of PDSCH reception is flexible, but it is not adapted to the constraints of aggressive power-saving operation. As 6GR moves toward deeper network and </w:t>
      </w:r>
      <w:proofErr w:type="gramStart"/>
      <w:r w:rsidRPr="00FA25A0">
        <w:rPr>
          <w:rFonts w:eastAsiaTheme="minorEastAsia"/>
          <w:lang w:val="en-US" w:eastAsia="ko-KR"/>
        </w:rPr>
        <w:t>device energy saving</w:t>
      </w:r>
      <w:proofErr w:type="gramEnd"/>
      <w:r w:rsidRPr="00FA25A0">
        <w:rPr>
          <w:rFonts w:eastAsiaTheme="minorEastAsia"/>
          <w:lang w:val="en-US" w:eastAsia="ko-KR"/>
        </w:rPr>
        <w:t xml:space="preserve">, it is increasingly important to ensure that UEs in power-saving states have sufficient time to become fully operational before receiving downlink data. </w:t>
      </w:r>
    </w:p>
    <w:p w14:paraId="40ECFCA4" w14:textId="77777777" w:rsidR="00FA25A0" w:rsidRPr="00FA25A0" w:rsidRDefault="00FA25A0" w:rsidP="00FA25A0">
      <w:pPr>
        <w:rPr>
          <w:rFonts w:eastAsiaTheme="minorEastAsia"/>
          <w:lang w:val="en-US" w:eastAsia="ko-KR"/>
        </w:rPr>
      </w:pPr>
      <w:r w:rsidRPr="00FA25A0">
        <w:rPr>
          <w:rFonts w:eastAsiaTheme="minorEastAsia"/>
          <w:lang w:val="en-US" w:eastAsia="ko-KR"/>
        </w:rPr>
        <w:t xml:space="preserve">A central factor in determining the appropriate offset is the UE status. When UE is in a deep power-saving state, much of its RF and baseband hardware is turned off to minimize standby consumption. Transitioning from this state requires additional time to re-activate RF chains, restart oscillators, and bring decoding units back online. In such cases, a larger minimum scheduling offset is necessary to ensure that the UE can successfully prepare for PDSCH reception. On the other hand, </w:t>
      </w:r>
      <w:proofErr w:type="gramStart"/>
      <w:r w:rsidRPr="00FA25A0">
        <w:rPr>
          <w:rFonts w:eastAsiaTheme="minorEastAsia"/>
          <w:lang w:val="en-US" w:eastAsia="ko-KR"/>
        </w:rPr>
        <w:t>UE</w:t>
      </w:r>
      <w:proofErr w:type="gramEnd"/>
      <w:r w:rsidRPr="00FA25A0">
        <w:rPr>
          <w:rFonts w:eastAsiaTheme="minorEastAsia"/>
          <w:lang w:val="en-US" w:eastAsia="ko-KR"/>
        </w:rPr>
        <w:t xml:space="preserve"> that is already in a high-performance or active </w:t>
      </w:r>
      <w:proofErr w:type="gramStart"/>
      <w:r w:rsidRPr="00FA25A0">
        <w:rPr>
          <w:rFonts w:eastAsiaTheme="minorEastAsia"/>
          <w:lang w:val="en-US" w:eastAsia="ko-KR"/>
        </w:rPr>
        <w:t>state</w:t>
      </w:r>
      <w:proofErr w:type="gramEnd"/>
      <w:r w:rsidRPr="00FA25A0">
        <w:rPr>
          <w:rFonts w:eastAsiaTheme="minorEastAsia"/>
          <w:lang w:val="en-US" w:eastAsia="ko-KR"/>
        </w:rPr>
        <w:t xml:space="preserve"> can respond quickly with minimal wake-up overhead, and therefore shorter offsets are sufficient without compromising reliability.</w:t>
      </w:r>
    </w:p>
    <w:p w14:paraId="7412379A" w14:textId="5EA4E3C3" w:rsidR="00153ADD" w:rsidRDefault="00FA25A0" w:rsidP="00FA25A0">
      <w:pPr>
        <w:rPr>
          <w:rFonts w:eastAsiaTheme="minorEastAsia"/>
          <w:lang w:val="en-US" w:eastAsia="ko-KR"/>
        </w:rPr>
      </w:pPr>
      <w:r w:rsidRPr="00FA25A0">
        <w:rPr>
          <w:rFonts w:eastAsiaTheme="minorEastAsia"/>
          <w:lang w:val="en-US" w:eastAsia="ko-KR"/>
        </w:rPr>
        <w:lastRenderedPageBreak/>
        <w:t>By supporting application of different minimum scheduling offsets that consider the UE’s power-saving state, 6GR can avoid overly conservative one-size-fits-all configurations while still protecting UEs from being scheduled too aggressively. This ensures reliable decoding, prevents unnecessary standby power consumption, and provides a flexible framework for balancing latency, reliability, and energy efficiency.</w:t>
      </w:r>
    </w:p>
    <w:p w14:paraId="0A28B826" w14:textId="2D078419" w:rsidR="00FA25A0" w:rsidRDefault="00FA25A0" w:rsidP="00FA25A0">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3</w:t>
      </w:r>
      <w:r>
        <w:rPr>
          <w:rFonts w:cs="Arial"/>
          <w:b/>
          <w:bCs/>
          <w:lang w:val="en-US"/>
        </w:rPr>
        <w:t xml:space="preserve">: </w:t>
      </w:r>
      <w:r w:rsidR="006658D4" w:rsidRPr="006658D4">
        <w:rPr>
          <w:rFonts w:eastAsia="Times New Roman" w:cs="Arial"/>
          <w:i/>
          <w:iCs/>
          <w:lang w:val="en-US" w:eastAsia="en-US"/>
        </w:rPr>
        <w:t>Support application of different minimum PDSCH scheduling offsets considering UE status to ensure reliable decoding while minimizing unnecessary standby power consumption.</w:t>
      </w:r>
    </w:p>
    <w:p w14:paraId="4AAD946F" w14:textId="387DDD9A" w:rsidR="00FA25A0" w:rsidRDefault="00E83A4E" w:rsidP="00FA25A0">
      <w:pPr>
        <w:rPr>
          <w:rFonts w:eastAsiaTheme="minorEastAsia"/>
          <w:lang w:val="en-US" w:eastAsia="ko-KR"/>
        </w:rPr>
      </w:pPr>
      <w:r w:rsidRPr="00E83A4E">
        <w:rPr>
          <w:rFonts w:eastAsiaTheme="minorEastAsia"/>
          <w:lang w:val="en-US" w:eastAsia="ko-KR"/>
        </w:rPr>
        <w:t xml:space="preserve">Scheduling bursty traffic in the uplink in NR is challenging if one targets for high energy efficiency with reasonable resource efficiency. Such traffic may consist of packets or packet groups that are variable in size, inter-packet arrival time and delay bounds. The network can maximize resource efficiency by configuring SR for a UE, providing a first small grant for transmission of a BSR after receiving the SR and then a second grant for transmission of data available for transmission. This comes at the expense of latency and energy efficiency since multiple UL and DL transmissions are required for transmitting even low amount of data and there is a minimum delay between DCI and corresponding UL transmission. The network can improve latency by over-provisioning the dynamic grant after SR reception or configuring one or more configured grant(s) with over-provisioned size. but both approaches degrade resource efficiency and possibly </w:t>
      </w:r>
      <w:proofErr w:type="gramStart"/>
      <w:r w:rsidRPr="00E83A4E">
        <w:rPr>
          <w:rFonts w:eastAsiaTheme="minorEastAsia"/>
          <w:lang w:val="en-US" w:eastAsia="ko-KR"/>
        </w:rPr>
        <w:t>adds</w:t>
      </w:r>
      <w:proofErr w:type="gramEnd"/>
      <w:r w:rsidRPr="00E83A4E">
        <w:rPr>
          <w:rFonts w:eastAsiaTheme="minorEastAsia"/>
          <w:lang w:val="en-US" w:eastAsia="ko-KR"/>
        </w:rPr>
        <w:t xml:space="preserve"> network complexity due to increased need of blind decoding. Uplink control information triggered by measurements such as L1 measurements for LTM or beam management also generates bursty transmissions. To meet its high energy efficiency requirements, 6GR needs to support scheduling scheme that targets more efficient support of bursty traffic from uplink data and/or control.</w:t>
      </w:r>
    </w:p>
    <w:p w14:paraId="53BF50F4" w14:textId="14638EA6" w:rsidR="00E83A4E" w:rsidRDefault="00E83A4E" w:rsidP="00E83A4E">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4</w:t>
      </w:r>
      <w:r>
        <w:rPr>
          <w:rFonts w:cs="Arial"/>
          <w:b/>
          <w:bCs/>
          <w:lang w:val="en-US"/>
        </w:rPr>
        <w:t xml:space="preserve">: </w:t>
      </w:r>
      <w:r w:rsidR="003400DE" w:rsidRPr="003400DE">
        <w:rPr>
          <w:rFonts w:eastAsia="Times New Roman" w:cs="Arial"/>
          <w:i/>
          <w:iCs/>
          <w:lang w:val="en-US" w:eastAsia="en-US"/>
        </w:rPr>
        <w:t>Support energy-efficient uplink scheduling schemes for bursty transmission of data and control information.</w:t>
      </w:r>
    </w:p>
    <w:p w14:paraId="60EF872D" w14:textId="0F5316E6" w:rsidR="007F6DEE" w:rsidRPr="00580201" w:rsidRDefault="00910FAC" w:rsidP="007F6DEE">
      <w:pPr>
        <w:rPr>
          <w:rFonts w:eastAsiaTheme="minorEastAsia"/>
          <w:lang w:val="en-US" w:eastAsia="ko-KR"/>
        </w:rPr>
      </w:pPr>
      <w:r w:rsidRPr="00910FAC">
        <w:rPr>
          <w:rFonts w:eastAsiaTheme="minorEastAsia"/>
          <w:lang w:val="en-US" w:eastAsia="ko-KR"/>
        </w:rPr>
        <w:t>To achieve this goal, one possible starting point is to provide a small resource to the UE for indicating a payload (i.e. TB size and/or UCI size) to the NW when data or UCI becomes available for transmission, from a set of configured payload sizes. Such resource request avoids blind decoding at the network side if configured grants are used. This also enables indicating a dynamic grant with shorter delay to PUSCH since the UE can construct the TB before receiving the indication. Figure 1 shows an example of this.</w:t>
      </w:r>
    </w:p>
    <w:p w14:paraId="58AB255A" w14:textId="770CA4F2" w:rsidR="00BD59CD" w:rsidRDefault="00F45741" w:rsidP="00BD59CD">
      <w:pPr>
        <w:overflowPunct/>
        <w:autoSpaceDE/>
        <w:autoSpaceDN/>
        <w:adjustRightInd/>
        <w:ind w:left="1560" w:hanging="1560"/>
        <w:jc w:val="center"/>
        <w:textAlignment w:val="auto"/>
      </w:pPr>
      <w:r>
        <w:object w:dxaOrig="15871" w:dyaOrig="6165" w14:anchorId="35D99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pt;height:158.05pt" o:ole="">
            <v:imagedata r:id="rId12" o:title=""/>
          </v:shape>
          <o:OLEObject Type="Embed" ProgID="Visio.Drawing.15" ShapeID="_x0000_i1025" DrawAspect="Content" ObjectID="_1824028419" r:id="rId13"/>
        </w:object>
      </w:r>
    </w:p>
    <w:p w14:paraId="38C4CB6E" w14:textId="117DA336" w:rsidR="00BD59CD" w:rsidRPr="004A3ECD" w:rsidRDefault="00BD59CD" w:rsidP="00BD59CD">
      <w:pPr>
        <w:overflowPunct/>
        <w:autoSpaceDE/>
        <w:autoSpaceDN/>
        <w:adjustRightInd/>
        <w:ind w:left="1560" w:hanging="1560"/>
        <w:jc w:val="center"/>
        <w:textAlignment w:val="auto"/>
        <w:rPr>
          <w:rStyle w:val="Strong"/>
        </w:rPr>
      </w:pPr>
      <w:r w:rsidRPr="004A3ECD">
        <w:rPr>
          <w:rStyle w:val="Strong"/>
        </w:rPr>
        <w:t>Figure 2.</w:t>
      </w:r>
      <w:r w:rsidR="00F45741">
        <w:rPr>
          <w:rStyle w:val="Strong"/>
          <w:rFonts w:eastAsiaTheme="minorEastAsia" w:hint="eastAsia"/>
          <w:lang w:eastAsia="ko-KR"/>
        </w:rPr>
        <w:t>3</w:t>
      </w:r>
      <w:r w:rsidRPr="004A3ECD">
        <w:rPr>
          <w:rStyle w:val="Strong"/>
        </w:rPr>
        <w:t xml:space="preserve">-1. </w:t>
      </w:r>
      <w:r w:rsidR="002420A5" w:rsidRPr="002420A5">
        <w:rPr>
          <w:rStyle w:val="Strong"/>
        </w:rPr>
        <w:t>Resource request with TB size indication</w:t>
      </w:r>
      <w:r w:rsidRPr="004A3ECD">
        <w:rPr>
          <w:rStyle w:val="Strong"/>
        </w:rPr>
        <w:t xml:space="preserve"> </w:t>
      </w:r>
    </w:p>
    <w:p w14:paraId="3821B0A5" w14:textId="77777777" w:rsidR="002420A5" w:rsidRDefault="002420A5" w:rsidP="002420A5">
      <w:pPr>
        <w:ind w:left="1276" w:hanging="1276"/>
        <w:rPr>
          <w:rFonts w:eastAsiaTheme="minorEastAsia" w:cs="Arial"/>
          <w:b/>
          <w:bCs/>
          <w:u w:val="single"/>
          <w:lang w:val="en-US" w:eastAsia="ko-KR"/>
        </w:rPr>
      </w:pPr>
    </w:p>
    <w:p w14:paraId="2E146ADD" w14:textId="4A64286E" w:rsidR="002420A5" w:rsidRDefault="002420A5" w:rsidP="002420A5">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5</w:t>
      </w:r>
      <w:r>
        <w:rPr>
          <w:rFonts w:cs="Arial"/>
          <w:b/>
          <w:bCs/>
          <w:lang w:val="en-US"/>
        </w:rPr>
        <w:t xml:space="preserve">: </w:t>
      </w:r>
      <w:r w:rsidR="00494BC7" w:rsidRPr="00494BC7">
        <w:rPr>
          <w:rFonts w:eastAsia="Times New Roman" w:cs="Arial"/>
          <w:i/>
          <w:iCs/>
          <w:lang w:val="en-US" w:eastAsia="en-US"/>
        </w:rPr>
        <w:t>Support uplink transmission scheme where UE selects and indicates a TB size and/or UCI size to the network prior to transmission.</w:t>
      </w:r>
    </w:p>
    <w:p w14:paraId="2F5E77A1" w14:textId="77777777" w:rsidR="00697C85" w:rsidRPr="00111FF1" w:rsidRDefault="00697C85" w:rsidP="00697C85">
      <w:pPr>
        <w:rPr>
          <w:rFonts w:eastAsiaTheme="minorEastAsia"/>
          <w:lang w:val="en-US" w:eastAsia="ko-KR"/>
        </w:rPr>
      </w:pPr>
      <w:r w:rsidRPr="00111FF1">
        <w:rPr>
          <w:rFonts w:eastAsiaTheme="minorEastAsia"/>
          <w:lang w:val="en-US" w:eastAsia="ko-KR"/>
        </w:rPr>
        <w:t>In NR, a variety of PDCCH-based energy saving mechanisms</w:t>
      </w:r>
      <w:r>
        <w:rPr>
          <w:rFonts w:eastAsiaTheme="minorEastAsia" w:hint="eastAsia"/>
          <w:lang w:val="en-US" w:eastAsia="ko-KR"/>
        </w:rPr>
        <w:t xml:space="preserve"> </w:t>
      </w:r>
      <w:r w:rsidRPr="00111FF1">
        <w:rPr>
          <w:rFonts w:eastAsiaTheme="minorEastAsia"/>
          <w:lang w:val="en-US" w:eastAsia="ko-KR"/>
        </w:rPr>
        <w:t>including PDCCH skipping, search space switching, DCP, and PEI</w:t>
      </w:r>
      <w:r>
        <w:rPr>
          <w:rFonts w:eastAsiaTheme="minorEastAsia" w:hint="eastAsia"/>
          <w:lang w:val="en-US" w:eastAsia="ko-KR"/>
        </w:rPr>
        <w:t xml:space="preserve"> </w:t>
      </w:r>
      <w:r w:rsidRPr="00111FF1">
        <w:rPr>
          <w:rFonts w:eastAsiaTheme="minorEastAsia"/>
          <w:lang w:val="en-US" w:eastAsia="ko-KR"/>
        </w:rPr>
        <w:t xml:space="preserve">have been </w:t>
      </w:r>
      <w:r>
        <w:rPr>
          <w:rFonts w:eastAsiaTheme="minorEastAsia" w:hint="eastAsia"/>
          <w:lang w:val="en-US" w:eastAsia="ko-KR"/>
        </w:rPr>
        <w:t>supported</w:t>
      </w:r>
      <w:r w:rsidRPr="00111FF1">
        <w:rPr>
          <w:rFonts w:eastAsiaTheme="minorEastAsia"/>
          <w:lang w:val="en-US" w:eastAsia="ko-KR"/>
        </w:rPr>
        <w:t xml:space="preserve"> targeting the MR </w:t>
      </w:r>
      <w:r>
        <w:rPr>
          <w:rFonts w:eastAsiaTheme="minorEastAsia" w:hint="eastAsia"/>
          <w:lang w:val="en-US" w:eastAsia="ko-KR"/>
        </w:rPr>
        <w:t xml:space="preserve">energy saving </w:t>
      </w:r>
      <w:r w:rsidRPr="00111FF1">
        <w:rPr>
          <w:rFonts w:eastAsiaTheme="minorEastAsia"/>
          <w:lang w:val="en-US" w:eastAsia="ko-KR"/>
        </w:rPr>
        <w:t xml:space="preserve">operation. </w:t>
      </w:r>
      <w:r>
        <w:rPr>
          <w:rFonts w:eastAsiaTheme="minorEastAsia" w:hint="eastAsia"/>
          <w:lang w:val="en-US" w:eastAsia="ko-KR"/>
        </w:rPr>
        <w:t>T</w:t>
      </w:r>
      <w:r w:rsidRPr="00111FF1">
        <w:rPr>
          <w:rFonts w:eastAsiaTheme="minorEastAsia"/>
          <w:lang w:val="en-US" w:eastAsia="ko-KR"/>
        </w:rPr>
        <w:t xml:space="preserve">hese PDCCH-based schemes are highly effective </w:t>
      </w:r>
      <w:r>
        <w:rPr>
          <w:rFonts w:eastAsiaTheme="minorEastAsia" w:hint="eastAsia"/>
          <w:lang w:val="en-US" w:eastAsia="ko-KR"/>
        </w:rPr>
        <w:t xml:space="preserve">especially </w:t>
      </w:r>
      <w:r w:rsidRPr="00111FF1">
        <w:rPr>
          <w:rFonts w:eastAsiaTheme="minorEastAsia"/>
          <w:lang w:val="en-US" w:eastAsia="ko-KR"/>
        </w:rPr>
        <w:t>in MR-based sleeping scenarios where the UE intermittently monitors the control channel to balance energy saving and latency performance.</w:t>
      </w:r>
    </w:p>
    <w:p w14:paraId="56201974" w14:textId="77777777" w:rsidR="00697C85" w:rsidRPr="002B4076" w:rsidRDefault="00697C85" w:rsidP="00697C85">
      <w:pPr>
        <w:rPr>
          <w:rFonts w:eastAsiaTheme="minorEastAsia"/>
          <w:lang w:val="en-US" w:eastAsia="ko-KR"/>
        </w:rPr>
      </w:pPr>
      <w:r w:rsidRPr="00111FF1">
        <w:rPr>
          <w:rFonts w:eastAsiaTheme="minorEastAsia"/>
          <w:lang w:val="en-US" w:eastAsia="ko-KR"/>
        </w:rPr>
        <w:t>Building upon these foundations, NR Rel</w:t>
      </w:r>
      <w:r>
        <w:rPr>
          <w:rFonts w:eastAsiaTheme="minorEastAsia" w:hint="eastAsia"/>
          <w:lang w:val="en-US" w:eastAsia="ko-KR"/>
        </w:rPr>
        <w:t>-</w:t>
      </w:r>
      <w:r w:rsidRPr="00111FF1">
        <w:rPr>
          <w:rFonts w:eastAsiaTheme="minorEastAsia"/>
          <w:lang w:val="en-US" w:eastAsia="ko-KR"/>
        </w:rPr>
        <w:t xml:space="preserve">19 introduced LP-WUS to enable LR-based sleeping. The LP-WUS allows a dedicated low-power receiver chain to monitor a simple wake-up signal while the main radio remains deactivated, supporting ultra-deep sleep operation with extremely low baseline power consumption. </w:t>
      </w:r>
      <w:r w:rsidRPr="002B4076">
        <w:rPr>
          <w:rFonts w:eastAsiaTheme="minorEastAsia"/>
          <w:lang w:val="en-US" w:eastAsia="ko-KR"/>
        </w:rPr>
        <w:t xml:space="preserve">However, such LR-based ultra-deep sleep entails several practical trade-offs. First, it introduces larger activation and deactivation latency and higher transition energy cost compared to MR-based sleep. Moreover, the use of an </w:t>
      </w:r>
      <w:r w:rsidRPr="002B4076">
        <w:rPr>
          <w:rFonts w:eastAsiaTheme="minorEastAsia"/>
          <w:lang w:val="en-US" w:eastAsia="ko-KR"/>
        </w:rPr>
        <w:lastRenderedPageBreak/>
        <w:t xml:space="preserve">LR chain requires additional hardware implementation. The </w:t>
      </w:r>
      <w:r>
        <w:rPr>
          <w:rFonts w:eastAsiaTheme="minorEastAsia" w:hint="eastAsia"/>
          <w:lang w:val="en-US" w:eastAsia="ko-KR"/>
        </w:rPr>
        <w:t>additional hardware</w:t>
      </w:r>
      <w:r w:rsidRPr="002B4076">
        <w:rPr>
          <w:rFonts w:eastAsiaTheme="minorEastAsia"/>
          <w:lang w:val="en-US" w:eastAsia="ko-KR"/>
        </w:rPr>
        <w:t xml:space="preserve"> inevitably lead</w:t>
      </w:r>
      <w:r>
        <w:rPr>
          <w:rFonts w:eastAsiaTheme="minorEastAsia" w:hint="eastAsia"/>
          <w:lang w:val="en-US" w:eastAsia="ko-KR"/>
        </w:rPr>
        <w:t>s</w:t>
      </w:r>
      <w:r w:rsidRPr="002B4076">
        <w:rPr>
          <w:rFonts w:eastAsiaTheme="minorEastAsia"/>
          <w:lang w:val="en-US" w:eastAsia="ko-KR"/>
        </w:rPr>
        <w:t xml:space="preserve"> to increased implementation complexity and cost, which may not be justifiable for all UE categories</w:t>
      </w:r>
      <w:r>
        <w:rPr>
          <w:rFonts w:eastAsiaTheme="minorEastAsia" w:hint="eastAsia"/>
          <w:lang w:val="en-US" w:eastAsia="ko-KR"/>
        </w:rPr>
        <w:t xml:space="preserve"> </w:t>
      </w:r>
      <w:r w:rsidRPr="002B4076">
        <w:rPr>
          <w:rFonts w:eastAsiaTheme="minorEastAsia"/>
          <w:lang w:val="en-US" w:eastAsia="ko-KR"/>
        </w:rPr>
        <w:t>especially those operating under tight cost or form-factor constraints.</w:t>
      </w:r>
    </w:p>
    <w:p w14:paraId="287D594C" w14:textId="77777777" w:rsidR="00697C85" w:rsidRPr="00111FF1" w:rsidRDefault="00697C85" w:rsidP="00697C85">
      <w:pPr>
        <w:rPr>
          <w:rFonts w:eastAsiaTheme="minorEastAsia"/>
          <w:lang w:val="en-US" w:eastAsia="ko-KR"/>
        </w:rPr>
      </w:pPr>
      <w:r w:rsidRPr="00111FF1">
        <w:rPr>
          <w:rFonts w:eastAsiaTheme="minorEastAsia"/>
          <w:lang w:val="en-US" w:eastAsia="ko-KR"/>
        </w:rPr>
        <w:t xml:space="preserve">In contrast, MR-based sleep, corresponding to lower sleep levels, entails </w:t>
      </w:r>
      <w:r>
        <w:rPr>
          <w:rFonts w:eastAsiaTheme="minorEastAsia" w:hint="eastAsia"/>
          <w:lang w:val="en-US" w:eastAsia="ko-KR"/>
        </w:rPr>
        <w:t xml:space="preserve">relatively </w:t>
      </w:r>
      <w:r w:rsidRPr="00111FF1">
        <w:rPr>
          <w:rFonts w:eastAsiaTheme="minorEastAsia"/>
          <w:lang w:val="en-US" w:eastAsia="ko-KR"/>
        </w:rPr>
        <w:t xml:space="preserve">higher energy consumption during sleep but requires much shorter sleep durations to achieve a positive energy balance. This enables MR-based mechanisms to be more frequently and opportunistically employed under dynamic traffic conditions. Consequently, the overall achievable energy saving in practical network conditions can </w:t>
      </w:r>
      <w:proofErr w:type="gramStart"/>
      <w:r w:rsidRPr="00111FF1">
        <w:rPr>
          <w:rFonts w:eastAsiaTheme="minorEastAsia"/>
          <w:lang w:val="en-US" w:eastAsia="ko-KR"/>
        </w:rPr>
        <w:t>actually be</w:t>
      </w:r>
      <w:proofErr w:type="gramEnd"/>
      <w:r w:rsidRPr="00111FF1">
        <w:rPr>
          <w:rFonts w:eastAsiaTheme="minorEastAsia"/>
          <w:lang w:val="en-US" w:eastAsia="ko-KR"/>
        </w:rPr>
        <w:t xml:space="preserve"> higher for MR-based mechanisms than for ultra-deep LR-based sleeping.</w:t>
      </w:r>
    </w:p>
    <w:p w14:paraId="6BD7907F" w14:textId="73512F0C" w:rsidR="00697C85" w:rsidRDefault="00697C85" w:rsidP="00697C85">
      <w:pPr>
        <w:rPr>
          <w:rFonts w:eastAsiaTheme="minorEastAsia"/>
          <w:lang w:val="en-US" w:eastAsia="ko-KR"/>
        </w:rPr>
      </w:pPr>
      <w:r w:rsidRPr="00111FF1">
        <w:rPr>
          <w:rFonts w:eastAsiaTheme="minorEastAsia"/>
          <w:lang w:val="en-US" w:eastAsia="ko-KR"/>
        </w:rPr>
        <w:t>These findings suggest that 6G</w:t>
      </w:r>
      <w:r w:rsidR="00B14187">
        <w:rPr>
          <w:rFonts w:eastAsiaTheme="minorEastAsia" w:hint="eastAsia"/>
          <w:lang w:val="en-US" w:eastAsia="ko-KR"/>
        </w:rPr>
        <w:t>R</w:t>
      </w:r>
      <w:r w:rsidRPr="00111FF1">
        <w:rPr>
          <w:rFonts w:eastAsiaTheme="minorEastAsia"/>
          <w:lang w:val="en-US" w:eastAsia="ko-KR"/>
        </w:rPr>
        <w:t xml:space="preserve"> energy-saving designs should maintain strong support for MR-based PDCCH mechanisms in addition to advancing LR-based architectures. The NR framework already provides an efficient and flexible baseline for control-channel-driven energy management through PDCCH skipping, </w:t>
      </w:r>
      <w:r>
        <w:rPr>
          <w:rFonts w:eastAsiaTheme="minorEastAsia" w:hint="eastAsia"/>
          <w:lang w:val="en-US" w:eastAsia="ko-KR"/>
        </w:rPr>
        <w:t xml:space="preserve">DCP </w:t>
      </w:r>
      <w:r w:rsidRPr="00111FF1">
        <w:rPr>
          <w:rFonts w:eastAsiaTheme="minorEastAsia"/>
          <w:lang w:val="en-US" w:eastAsia="ko-KR"/>
        </w:rPr>
        <w:t>and PEI. In 6G</w:t>
      </w:r>
      <w:r w:rsidR="00B14187">
        <w:rPr>
          <w:rFonts w:eastAsiaTheme="minorEastAsia" w:hint="eastAsia"/>
          <w:lang w:val="en-US" w:eastAsia="ko-KR"/>
        </w:rPr>
        <w:t>R</w:t>
      </w:r>
      <w:r w:rsidRPr="00111FF1">
        <w:rPr>
          <w:rFonts w:eastAsiaTheme="minorEastAsia"/>
          <w:lang w:val="en-US" w:eastAsia="ko-KR"/>
        </w:rPr>
        <w:t xml:space="preserve">, </w:t>
      </w:r>
      <w:r>
        <w:rPr>
          <w:rFonts w:eastAsiaTheme="minorEastAsia" w:hint="eastAsia"/>
          <w:lang w:val="en-US" w:eastAsia="ko-KR"/>
        </w:rPr>
        <w:t xml:space="preserve">instead of removing PDCCH based energy saving mechanisms, </w:t>
      </w:r>
      <w:r w:rsidRPr="00111FF1">
        <w:rPr>
          <w:rFonts w:eastAsiaTheme="minorEastAsia"/>
          <w:lang w:val="en-US" w:eastAsia="ko-KR"/>
        </w:rPr>
        <w:t>the</w:t>
      </w:r>
      <w:r>
        <w:rPr>
          <w:rFonts w:eastAsiaTheme="minorEastAsia" w:hint="eastAsia"/>
          <w:lang w:val="en-US" w:eastAsia="ko-KR"/>
        </w:rPr>
        <w:t xml:space="preserve"> PDCCH based energy saving mechanisms</w:t>
      </w:r>
      <w:r w:rsidRPr="00111FF1">
        <w:rPr>
          <w:rFonts w:eastAsiaTheme="minorEastAsia"/>
          <w:lang w:val="en-US" w:eastAsia="ko-KR"/>
        </w:rPr>
        <w:t xml:space="preserve"> should be further enhanced </w:t>
      </w:r>
      <w:r>
        <w:rPr>
          <w:rFonts w:eastAsiaTheme="minorEastAsia" w:hint="eastAsia"/>
          <w:lang w:val="en-US" w:eastAsia="ko-KR"/>
        </w:rPr>
        <w:t xml:space="preserve">within a unified framework by </w:t>
      </w:r>
      <w:r w:rsidR="00B14187">
        <w:rPr>
          <w:rFonts w:eastAsiaTheme="minorEastAsia" w:hint="eastAsia"/>
          <w:lang w:val="en-US" w:eastAsia="ko-KR"/>
        </w:rPr>
        <w:t>consolidating</w:t>
      </w:r>
      <w:r>
        <w:rPr>
          <w:rFonts w:eastAsiaTheme="minorEastAsia" w:hint="eastAsia"/>
          <w:lang w:val="en-US" w:eastAsia="ko-KR"/>
        </w:rPr>
        <w:t xml:space="preserve"> the fragmented specification enhancements </w:t>
      </w:r>
      <w:r w:rsidR="00B14187">
        <w:rPr>
          <w:rFonts w:eastAsiaTheme="minorEastAsia" w:hint="eastAsia"/>
          <w:lang w:val="en-US" w:eastAsia="ko-KR"/>
        </w:rPr>
        <w:t>across</w:t>
      </w:r>
      <w:r>
        <w:rPr>
          <w:rFonts w:eastAsiaTheme="minorEastAsia" w:hint="eastAsia"/>
          <w:lang w:val="en-US" w:eastAsia="ko-KR"/>
        </w:rPr>
        <w:t xml:space="preserve"> multiple releases.</w:t>
      </w:r>
    </w:p>
    <w:p w14:paraId="47CF5AD0" w14:textId="0B4D7360" w:rsidR="00697C85" w:rsidRDefault="00697C85" w:rsidP="00697C8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5</w:t>
      </w:r>
      <w:r w:rsidRPr="000D575C">
        <w:rPr>
          <w:rFonts w:eastAsia="Times New Roman" w:cs="Arial"/>
          <w:b/>
          <w:bCs/>
          <w:lang w:val="en-US" w:eastAsia="en-US"/>
        </w:rPr>
        <w:t xml:space="preserve">: </w:t>
      </w:r>
      <w:r>
        <w:rPr>
          <w:rFonts w:eastAsiaTheme="minorEastAsia" w:cs="Arial" w:hint="eastAsia"/>
          <w:i/>
          <w:iCs/>
          <w:lang w:val="en-US" w:eastAsia="ko-KR"/>
        </w:rPr>
        <w:t xml:space="preserve">PDCCH based energy saving mechanisms provide </w:t>
      </w:r>
      <w:r>
        <w:rPr>
          <w:rFonts w:eastAsiaTheme="minorEastAsia" w:cs="Arial"/>
          <w:i/>
          <w:iCs/>
          <w:lang w:val="en-US" w:eastAsia="ko-KR"/>
        </w:rPr>
        <w:t>significant</w:t>
      </w:r>
      <w:r>
        <w:rPr>
          <w:rFonts w:eastAsiaTheme="minorEastAsia" w:cs="Arial" w:hint="eastAsia"/>
          <w:i/>
          <w:iCs/>
          <w:lang w:val="en-US" w:eastAsia="ko-KR"/>
        </w:rPr>
        <w:t xml:space="preserve"> energy saving in practical network conditions considering activation/deactivation latency, high transition energy and additional </w:t>
      </w:r>
      <w:r>
        <w:rPr>
          <w:rFonts w:eastAsiaTheme="minorEastAsia" w:cs="Arial"/>
          <w:i/>
          <w:iCs/>
          <w:lang w:val="en-US" w:eastAsia="ko-KR"/>
        </w:rPr>
        <w:t>implementation</w:t>
      </w:r>
      <w:r>
        <w:rPr>
          <w:rFonts w:eastAsiaTheme="minorEastAsia" w:cs="Arial" w:hint="eastAsia"/>
          <w:i/>
          <w:iCs/>
          <w:lang w:val="en-US" w:eastAsia="ko-KR"/>
        </w:rPr>
        <w:t xml:space="preserve"> complexity</w:t>
      </w:r>
      <w:r w:rsidRPr="009B25C3">
        <w:rPr>
          <w:rFonts w:eastAsia="Times New Roman" w:cs="Arial"/>
          <w:i/>
          <w:iCs/>
          <w:lang w:val="en-US" w:eastAsia="en-US"/>
        </w:rPr>
        <w:t>.</w:t>
      </w:r>
    </w:p>
    <w:p w14:paraId="78DBAF02" w14:textId="7F6FF1A7" w:rsidR="00697C85" w:rsidRDefault="00697C85" w:rsidP="00697C85">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6</w:t>
      </w:r>
      <w:r>
        <w:rPr>
          <w:rFonts w:cs="Arial"/>
          <w:b/>
          <w:bCs/>
          <w:lang w:val="en-US"/>
        </w:rPr>
        <w:t xml:space="preserve">: </w:t>
      </w:r>
      <w:r w:rsidRPr="00494BC7">
        <w:rPr>
          <w:rFonts w:eastAsia="Times New Roman" w:cs="Arial"/>
          <w:i/>
          <w:iCs/>
          <w:lang w:val="en-US" w:eastAsia="en-US"/>
        </w:rPr>
        <w:t xml:space="preserve">Support </w:t>
      </w:r>
      <w:r>
        <w:rPr>
          <w:rFonts w:eastAsiaTheme="minorEastAsia" w:cs="Arial" w:hint="eastAsia"/>
          <w:i/>
          <w:iCs/>
          <w:lang w:val="en-US" w:eastAsia="ko-KR"/>
        </w:rPr>
        <w:t>enhancement of PDCCH based energy saving mechanisms in NR</w:t>
      </w:r>
      <w:r w:rsidR="006132F5">
        <w:rPr>
          <w:rFonts w:eastAsiaTheme="minorEastAsia" w:cs="Arial" w:hint="eastAsia"/>
          <w:i/>
          <w:iCs/>
          <w:lang w:val="en-US" w:eastAsia="ko-KR"/>
        </w:rPr>
        <w:t xml:space="preserve"> by consolidating the fragmented specification enhancements across multiple releases within a unified framework</w:t>
      </w:r>
      <w:r>
        <w:rPr>
          <w:rFonts w:eastAsiaTheme="minorEastAsia" w:cs="Arial" w:hint="eastAsia"/>
          <w:i/>
          <w:iCs/>
          <w:lang w:val="en-US" w:eastAsia="ko-KR"/>
        </w:rPr>
        <w:t>.</w:t>
      </w:r>
    </w:p>
    <w:p w14:paraId="6647F1A4" w14:textId="584C220A" w:rsidR="00697C85" w:rsidRPr="0019232D" w:rsidRDefault="00697C85" w:rsidP="00697C85">
      <w:pPr>
        <w:rPr>
          <w:rFonts w:eastAsiaTheme="minorEastAsia"/>
          <w:lang w:val="en-US" w:eastAsia="ko-KR"/>
        </w:rPr>
      </w:pPr>
      <w:r>
        <w:rPr>
          <w:rFonts w:eastAsiaTheme="minorEastAsia" w:hint="eastAsia"/>
          <w:lang w:val="en-US" w:eastAsia="ko-KR"/>
        </w:rPr>
        <w:t>During</w:t>
      </w:r>
      <w:r w:rsidRPr="0019232D">
        <w:rPr>
          <w:rFonts w:eastAsiaTheme="minorEastAsia"/>
          <w:lang w:val="en-US" w:eastAsia="ko-KR"/>
        </w:rPr>
        <w:t xml:space="preserve"> RAN1#122bis, a study on an OFDM sequence-based </w:t>
      </w:r>
      <w:r w:rsidR="006132F5">
        <w:rPr>
          <w:rFonts w:eastAsiaTheme="minorEastAsia" w:hint="eastAsia"/>
          <w:lang w:val="en-US" w:eastAsia="ko-KR"/>
        </w:rPr>
        <w:t xml:space="preserve">DL </w:t>
      </w:r>
      <w:r w:rsidRPr="0019232D">
        <w:rPr>
          <w:rFonts w:eastAsiaTheme="minorEastAsia"/>
          <w:lang w:val="en-US" w:eastAsia="ko-KR"/>
        </w:rPr>
        <w:t>wake-up signal</w:t>
      </w:r>
      <w:r w:rsidR="006132F5">
        <w:rPr>
          <w:rFonts w:eastAsiaTheme="minorEastAsia" w:hint="eastAsia"/>
          <w:lang w:val="en-US" w:eastAsia="ko-KR"/>
        </w:rPr>
        <w:t xml:space="preserve"> (WUS)</w:t>
      </w:r>
      <w:r w:rsidRPr="0019232D">
        <w:rPr>
          <w:rFonts w:eastAsiaTheme="minorEastAsia"/>
          <w:lang w:val="en-US" w:eastAsia="ko-KR"/>
        </w:rPr>
        <w:t xml:space="preserve"> was agreed as a </w:t>
      </w:r>
      <w:r>
        <w:rPr>
          <w:rFonts w:eastAsiaTheme="minorEastAsia" w:hint="eastAsia"/>
          <w:lang w:val="en-US" w:eastAsia="ko-KR"/>
        </w:rPr>
        <w:t>study point for energy efficiency</w:t>
      </w:r>
      <w:r w:rsidRPr="0019232D">
        <w:rPr>
          <w:rFonts w:eastAsiaTheme="minorEastAsia"/>
          <w:lang w:val="en-US" w:eastAsia="ko-KR"/>
        </w:rPr>
        <w:t xml:space="preserve">. While the OOK-based LP-WUS </w:t>
      </w:r>
      <w:r>
        <w:rPr>
          <w:rFonts w:eastAsiaTheme="minorEastAsia" w:hint="eastAsia"/>
          <w:lang w:val="en-US" w:eastAsia="ko-KR"/>
        </w:rPr>
        <w:t xml:space="preserve">in Rel-19 </w:t>
      </w:r>
      <w:r w:rsidRPr="0019232D">
        <w:rPr>
          <w:rFonts w:eastAsiaTheme="minorEastAsia"/>
          <w:lang w:val="en-US" w:eastAsia="ko-KR"/>
        </w:rPr>
        <w:t>reduced power consumption</w:t>
      </w:r>
      <w:r>
        <w:rPr>
          <w:rFonts w:eastAsiaTheme="minorEastAsia" w:hint="eastAsia"/>
          <w:lang w:val="en-US" w:eastAsia="ko-KR"/>
        </w:rPr>
        <w:t xml:space="preserve"> significantly</w:t>
      </w:r>
      <w:r w:rsidRPr="0019232D">
        <w:rPr>
          <w:rFonts w:eastAsiaTheme="minorEastAsia"/>
          <w:lang w:val="en-US" w:eastAsia="ko-KR"/>
        </w:rPr>
        <w:t xml:space="preserve">, it </w:t>
      </w:r>
      <w:r>
        <w:rPr>
          <w:rFonts w:eastAsiaTheme="minorEastAsia" w:hint="eastAsia"/>
          <w:lang w:val="en-US" w:eastAsia="ko-KR"/>
        </w:rPr>
        <w:t xml:space="preserve">also </w:t>
      </w:r>
      <w:r w:rsidRPr="0019232D">
        <w:rPr>
          <w:rFonts w:eastAsiaTheme="minorEastAsia"/>
          <w:lang w:val="en-US" w:eastAsia="ko-KR"/>
        </w:rPr>
        <w:t>required significant signaling overhead</w:t>
      </w:r>
      <w:r>
        <w:rPr>
          <w:rFonts w:eastAsiaTheme="minorEastAsia" w:hint="eastAsia"/>
          <w:lang w:val="en-US" w:eastAsia="ko-KR"/>
        </w:rPr>
        <w:t>s</w:t>
      </w:r>
      <w:r w:rsidRPr="0019232D">
        <w:rPr>
          <w:rFonts w:eastAsiaTheme="minorEastAsia"/>
          <w:lang w:val="en-US" w:eastAsia="ko-KR"/>
        </w:rPr>
        <w:t xml:space="preserve"> to achieve coverage comparable to that of PUSCH for Msg3.</w:t>
      </w:r>
      <w:r>
        <w:rPr>
          <w:rFonts w:eastAsiaTheme="minorEastAsia" w:hint="eastAsia"/>
          <w:lang w:val="en-US" w:eastAsia="ko-KR"/>
        </w:rPr>
        <w:t xml:space="preserve"> </w:t>
      </w:r>
      <w:r w:rsidRPr="0019232D">
        <w:rPr>
          <w:rFonts w:eastAsiaTheme="minorEastAsia"/>
          <w:lang w:val="en-US" w:eastAsia="ko-KR"/>
        </w:rPr>
        <w:t xml:space="preserve">In contrast, OFDM sequence-based WUS enables efficient wake-up signaling with minimal additional overhead. By leveraging an OFDM waveform structure, the WUS can reuse the existing synchronization signals of MR, thereby eliminating the need for a dedicated LP-SS. </w:t>
      </w:r>
      <w:r>
        <w:rPr>
          <w:rFonts w:eastAsiaTheme="minorEastAsia" w:hint="eastAsia"/>
          <w:lang w:val="en-US" w:eastAsia="ko-KR"/>
        </w:rPr>
        <w:t xml:space="preserve">Supporting OFDM sequence-based WUS </w:t>
      </w:r>
      <w:r w:rsidRPr="0019232D">
        <w:rPr>
          <w:rFonts w:eastAsiaTheme="minorEastAsia"/>
          <w:lang w:val="en-US" w:eastAsia="ko-KR"/>
        </w:rPr>
        <w:t xml:space="preserve">allows both </w:t>
      </w:r>
      <w:r>
        <w:rPr>
          <w:rFonts w:eastAsiaTheme="minorEastAsia" w:hint="eastAsia"/>
          <w:lang w:val="en-US" w:eastAsia="ko-KR"/>
        </w:rPr>
        <w:t>NW</w:t>
      </w:r>
      <w:r w:rsidRPr="0019232D">
        <w:rPr>
          <w:rFonts w:eastAsiaTheme="minorEastAsia"/>
          <w:lang w:val="en-US" w:eastAsia="ko-KR"/>
        </w:rPr>
        <w:t xml:space="preserve"> and UE to </w:t>
      </w:r>
      <w:r>
        <w:rPr>
          <w:rFonts w:eastAsiaTheme="minorEastAsia" w:hint="eastAsia"/>
          <w:lang w:val="en-US" w:eastAsia="ko-KR"/>
        </w:rPr>
        <w:t>minimize additional</w:t>
      </w:r>
      <w:r w:rsidRPr="0019232D">
        <w:rPr>
          <w:rFonts w:eastAsiaTheme="minorEastAsia"/>
          <w:lang w:val="en-US" w:eastAsia="ko-KR"/>
        </w:rPr>
        <w:t xml:space="preserve"> implementation </w:t>
      </w:r>
      <w:r>
        <w:rPr>
          <w:rFonts w:eastAsiaTheme="minorEastAsia" w:hint="eastAsia"/>
          <w:lang w:val="en-US" w:eastAsia="ko-KR"/>
        </w:rPr>
        <w:t>compared to</w:t>
      </w:r>
      <w:r w:rsidRPr="0019232D">
        <w:rPr>
          <w:rFonts w:eastAsiaTheme="minorEastAsia"/>
          <w:lang w:val="en-US" w:eastAsia="ko-KR"/>
        </w:rPr>
        <w:t xml:space="preserve"> OOK-based approach</w:t>
      </w:r>
      <w:r w:rsidR="00B14187">
        <w:rPr>
          <w:rFonts w:eastAsiaTheme="minorEastAsia" w:hint="eastAsia"/>
          <w:lang w:val="en-US" w:eastAsia="ko-KR"/>
        </w:rPr>
        <w:t>, by leveraging existing MR transceiver architectures</w:t>
      </w:r>
      <w:r w:rsidRPr="0019232D">
        <w:rPr>
          <w:rFonts w:eastAsiaTheme="minorEastAsia"/>
          <w:lang w:val="en-US" w:eastAsia="ko-KR"/>
        </w:rPr>
        <w:t>.</w:t>
      </w:r>
      <w:r>
        <w:rPr>
          <w:rFonts w:eastAsiaTheme="minorEastAsia" w:hint="eastAsia"/>
          <w:lang w:val="en-US" w:eastAsia="ko-KR"/>
        </w:rPr>
        <w:t xml:space="preserve"> </w:t>
      </w:r>
      <w:r w:rsidRPr="0019232D">
        <w:rPr>
          <w:rFonts w:eastAsiaTheme="minorEastAsia"/>
          <w:lang w:val="en-US" w:eastAsia="ko-KR"/>
        </w:rPr>
        <w:t xml:space="preserve">Furthermore, if the UE is equipped with an </w:t>
      </w:r>
      <w:r>
        <w:rPr>
          <w:rFonts w:eastAsiaTheme="minorEastAsia" w:hint="eastAsia"/>
          <w:lang w:val="en-US" w:eastAsia="ko-KR"/>
        </w:rPr>
        <w:t xml:space="preserve">OFDM based </w:t>
      </w:r>
      <w:r w:rsidRPr="0019232D">
        <w:rPr>
          <w:rFonts w:eastAsiaTheme="minorEastAsia"/>
          <w:lang w:val="en-US" w:eastAsia="ko-KR"/>
        </w:rPr>
        <w:t xml:space="preserve">LR receiver capable of time-domain correlation-based detection </w:t>
      </w:r>
      <w:r w:rsidR="00B14187">
        <w:rPr>
          <w:rFonts w:eastAsiaTheme="minorEastAsia" w:hint="eastAsia"/>
          <w:lang w:val="en-US" w:eastAsia="ko-KR"/>
        </w:rPr>
        <w:t xml:space="preserve">of the WUS </w:t>
      </w:r>
      <w:r w:rsidRPr="0019232D">
        <w:rPr>
          <w:rFonts w:eastAsiaTheme="minorEastAsia"/>
          <w:lang w:val="en-US" w:eastAsia="ko-KR"/>
        </w:rPr>
        <w:t>without FFT processing, the OFDM sequence-based WUS can achieve energy consumption comparable to that of OOK-based LR reception. This allows the system to maintain ultra-low energy operation while ensuring compatibility and coherence across MR and LR frameworks. The combination of waveform efficiency, synchronization reuse, and implementation simplicity makes OFDM sequence-based WUS a highly promising solution for scalable low-power access in 6G</w:t>
      </w:r>
      <w:r w:rsidR="00B14187">
        <w:rPr>
          <w:rFonts w:eastAsiaTheme="minorEastAsia" w:hint="eastAsia"/>
          <w:lang w:val="en-US" w:eastAsia="ko-KR"/>
        </w:rPr>
        <w:t>R</w:t>
      </w:r>
      <w:r w:rsidRPr="0019232D">
        <w:rPr>
          <w:rFonts w:eastAsiaTheme="minorEastAsia"/>
          <w:lang w:val="en-US" w:eastAsia="ko-KR"/>
        </w:rPr>
        <w:t>.</w:t>
      </w:r>
    </w:p>
    <w:p w14:paraId="710E153D" w14:textId="77777777" w:rsidR="00697C85" w:rsidRDefault="00697C85" w:rsidP="00697C85">
      <w:pPr>
        <w:rPr>
          <w:rFonts w:eastAsiaTheme="minorEastAsia"/>
          <w:lang w:val="en-US" w:eastAsia="ko-KR"/>
        </w:rPr>
      </w:pPr>
      <w:r>
        <w:rPr>
          <w:rFonts w:eastAsiaTheme="minorEastAsia" w:hint="eastAsia"/>
          <w:lang w:val="en-US" w:eastAsia="ko-KR"/>
        </w:rPr>
        <w:t xml:space="preserve">For the design of OFDM sequence-based WUS, </w:t>
      </w:r>
      <w:r w:rsidRPr="0019232D">
        <w:rPr>
          <w:rFonts w:eastAsiaTheme="minorEastAsia"/>
          <w:lang w:val="en-US" w:eastAsia="ko-KR"/>
        </w:rPr>
        <w:t>design flexibility and specification simplicity</w:t>
      </w:r>
      <w:r>
        <w:rPr>
          <w:rFonts w:eastAsiaTheme="minorEastAsia" w:hint="eastAsia"/>
          <w:lang w:val="en-US" w:eastAsia="ko-KR"/>
        </w:rPr>
        <w:t xml:space="preserve"> should be considered</w:t>
      </w:r>
      <w:r w:rsidRPr="0019232D">
        <w:rPr>
          <w:rFonts w:eastAsiaTheme="minorEastAsia"/>
          <w:lang w:val="en-US" w:eastAsia="ko-KR"/>
        </w:rPr>
        <w:t>. Since the OFDM sequence-based WUS can be received by UEs regardless of their radio type</w:t>
      </w:r>
      <w:r>
        <w:rPr>
          <w:rFonts w:eastAsiaTheme="minorEastAsia" w:hint="eastAsia"/>
          <w:lang w:val="en-US" w:eastAsia="ko-KR"/>
        </w:rPr>
        <w:t xml:space="preserve"> (i.e., </w:t>
      </w:r>
      <w:r w:rsidRPr="0019232D">
        <w:rPr>
          <w:rFonts w:eastAsiaTheme="minorEastAsia"/>
          <w:lang w:val="en-US" w:eastAsia="ko-KR"/>
        </w:rPr>
        <w:t>MR or LR</w:t>
      </w:r>
      <w:r>
        <w:rPr>
          <w:rFonts w:eastAsiaTheme="minorEastAsia" w:hint="eastAsia"/>
          <w:lang w:val="en-US" w:eastAsia="ko-KR"/>
        </w:rPr>
        <w:t xml:space="preserve">), </w:t>
      </w:r>
      <w:r w:rsidRPr="0019232D">
        <w:rPr>
          <w:rFonts w:eastAsiaTheme="minorEastAsia"/>
          <w:lang w:val="en-US" w:eastAsia="ko-KR"/>
        </w:rPr>
        <w:t xml:space="preserve">there is no need to introduce a separate configuration framework such as LP-WUS occasions or dedicated WUS monitoring configurations. Instead, the WUS can be defined as a specific type or </w:t>
      </w:r>
      <w:r>
        <w:rPr>
          <w:rFonts w:eastAsiaTheme="minorEastAsia" w:hint="eastAsia"/>
          <w:lang w:val="en-US" w:eastAsia="ko-KR"/>
        </w:rPr>
        <w:t xml:space="preserve">a </w:t>
      </w:r>
      <w:r w:rsidRPr="0019232D">
        <w:rPr>
          <w:rFonts w:eastAsiaTheme="minorEastAsia"/>
          <w:lang w:val="en-US" w:eastAsia="ko-KR"/>
        </w:rPr>
        <w:t>format of PDCCH, leveraging the existing control channel structure. This approach simplifies standardization</w:t>
      </w:r>
      <w:r>
        <w:rPr>
          <w:rFonts w:eastAsiaTheme="minorEastAsia" w:hint="eastAsia"/>
          <w:lang w:val="en-US" w:eastAsia="ko-KR"/>
        </w:rPr>
        <w:t xml:space="preserve"> efforts while maintaining </w:t>
      </w:r>
      <w:r w:rsidRPr="0019232D">
        <w:rPr>
          <w:rFonts w:eastAsiaTheme="minorEastAsia"/>
          <w:lang w:val="en-US" w:eastAsia="ko-KR"/>
        </w:rPr>
        <w:t>implementation-specific optimization at the UE side for energy-efficient detection.</w:t>
      </w:r>
    </w:p>
    <w:p w14:paraId="4451BE3F" w14:textId="1A784BC3" w:rsidR="00697C85" w:rsidRDefault="00697C85" w:rsidP="00697C8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6</w:t>
      </w:r>
      <w:r w:rsidRPr="000D575C">
        <w:rPr>
          <w:rFonts w:eastAsia="Times New Roman" w:cs="Arial"/>
          <w:b/>
          <w:bCs/>
          <w:lang w:val="en-US" w:eastAsia="en-US"/>
        </w:rPr>
        <w:t xml:space="preserve">: </w:t>
      </w:r>
      <w:r>
        <w:rPr>
          <w:rFonts w:eastAsiaTheme="minorEastAsia" w:cs="Arial" w:hint="eastAsia"/>
          <w:i/>
          <w:iCs/>
          <w:lang w:val="en-US" w:eastAsia="ko-KR"/>
        </w:rPr>
        <w:t xml:space="preserve">OFDM sequence-based wake-up signal allows energy efficient </w:t>
      </w:r>
      <w:r>
        <w:rPr>
          <w:rFonts w:eastAsiaTheme="minorEastAsia" w:cs="Arial"/>
          <w:i/>
          <w:iCs/>
          <w:lang w:val="en-US" w:eastAsia="ko-KR"/>
        </w:rPr>
        <w:t>transmission</w:t>
      </w:r>
      <w:r>
        <w:rPr>
          <w:rFonts w:eastAsiaTheme="minorEastAsia" w:cs="Arial" w:hint="eastAsia"/>
          <w:i/>
          <w:iCs/>
          <w:lang w:val="en-US" w:eastAsia="ko-KR"/>
        </w:rPr>
        <w:t xml:space="preserve"> regardless of radio type (i.e., MR or LR) with minimized impact compared to OOK based WUS</w:t>
      </w:r>
      <w:r w:rsidRPr="009B25C3">
        <w:rPr>
          <w:rFonts w:eastAsia="Times New Roman" w:cs="Arial"/>
          <w:i/>
          <w:iCs/>
          <w:lang w:val="en-US" w:eastAsia="en-US"/>
        </w:rPr>
        <w:t>.</w:t>
      </w:r>
    </w:p>
    <w:p w14:paraId="0EFC3EBF" w14:textId="049690E1" w:rsidR="00697C85" w:rsidRDefault="00697C85" w:rsidP="00697C85">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7</w:t>
      </w:r>
      <w:r>
        <w:rPr>
          <w:rFonts w:cs="Arial"/>
          <w:b/>
          <w:bCs/>
          <w:lang w:val="en-US"/>
        </w:rPr>
        <w:t xml:space="preserve">: </w:t>
      </w:r>
      <w:r w:rsidRPr="00494BC7">
        <w:rPr>
          <w:rFonts w:eastAsia="Times New Roman" w:cs="Arial"/>
          <w:i/>
          <w:iCs/>
          <w:lang w:val="en-US" w:eastAsia="en-US"/>
        </w:rPr>
        <w:t xml:space="preserve">Support </w:t>
      </w:r>
      <w:r>
        <w:rPr>
          <w:rFonts w:eastAsiaTheme="minorEastAsia" w:cs="Arial" w:hint="eastAsia"/>
          <w:i/>
          <w:iCs/>
          <w:lang w:val="en-US" w:eastAsia="ko-KR"/>
        </w:rPr>
        <w:t xml:space="preserve">OFDM sequence-based </w:t>
      </w:r>
      <w:r w:rsidR="006132F5">
        <w:rPr>
          <w:rFonts w:eastAsiaTheme="minorEastAsia" w:cs="Arial" w:hint="eastAsia"/>
          <w:i/>
          <w:iCs/>
          <w:lang w:val="en-US" w:eastAsia="ko-KR"/>
        </w:rPr>
        <w:t xml:space="preserve">DL </w:t>
      </w:r>
      <w:r>
        <w:rPr>
          <w:rFonts w:eastAsiaTheme="minorEastAsia" w:cs="Arial" w:hint="eastAsia"/>
          <w:i/>
          <w:iCs/>
          <w:lang w:val="en-US" w:eastAsia="ko-KR"/>
        </w:rPr>
        <w:t>WUS.</w:t>
      </w:r>
    </w:p>
    <w:p w14:paraId="7DFFE047" w14:textId="58C04A84" w:rsidR="00697C85" w:rsidRDefault="00697C85" w:rsidP="00697C8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7</w:t>
      </w:r>
      <w:r w:rsidRPr="000D575C">
        <w:rPr>
          <w:rFonts w:eastAsia="Times New Roman" w:cs="Arial"/>
          <w:b/>
          <w:bCs/>
          <w:lang w:val="en-US" w:eastAsia="en-US"/>
        </w:rPr>
        <w:t xml:space="preserve">: </w:t>
      </w:r>
      <w:r>
        <w:rPr>
          <w:rFonts w:eastAsiaTheme="minorEastAsia" w:cs="Arial" w:hint="eastAsia"/>
          <w:i/>
          <w:iCs/>
          <w:lang w:val="en-US" w:eastAsia="ko-KR"/>
        </w:rPr>
        <w:t>As OFDM sequence-based WUS can be received regardless of the radio type, there</w:t>
      </w:r>
      <w:r>
        <w:rPr>
          <w:rFonts w:eastAsiaTheme="minorEastAsia" w:cs="Arial"/>
          <w:i/>
          <w:iCs/>
          <w:lang w:val="en-US" w:eastAsia="ko-KR"/>
        </w:rPr>
        <w:t>’</w:t>
      </w:r>
      <w:r>
        <w:rPr>
          <w:rFonts w:eastAsiaTheme="minorEastAsia" w:cs="Arial" w:hint="eastAsia"/>
          <w:i/>
          <w:iCs/>
          <w:lang w:val="en-US" w:eastAsia="ko-KR"/>
        </w:rPr>
        <w:t>s no need to introduce a separate configuration framework</w:t>
      </w:r>
      <w:r w:rsidRPr="009B25C3">
        <w:rPr>
          <w:rFonts w:eastAsia="Times New Roman" w:cs="Arial"/>
          <w:i/>
          <w:iCs/>
          <w:lang w:val="en-US" w:eastAsia="en-US"/>
        </w:rPr>
        <w:t>.</w:t>
      </w:r>
    </w:p>
    <w:p w14:paraId="5C4BFB27" w14:textId="1F40A8EF" w:rsidR="00697C85" w:rsidRDefault="00697C85" w:rsidP="00697C85">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DA5740">
        <w:rPr>
          <w:rFonts w:eastAsiaTheme="minorEastAsia" w:cs="Arial"/>
          <w:b/>
          <w:bCs/>
          <w:u w:val="single"/>
          <w:lang w:val="en-US" w:eastAsia="ko-KR"/>
        </w:rPr>
        <w:t>8</w:t>
      </w:r>
      <w:r>
        <w:rPr>
          <w:rFonts w:cs="Arial"/>
          <w:b/>
          <w:bCs/>
          <w:lang w:val="en-US"/>
        </w:rPr>
        <w:t xml:space="preserve">: </w:t>
      </w:r>
      <w:r w:rsidRPr="00494BC7">
        <w:rPr>
          <w:rFonts w:eastAsia="Times New Roman" w:cs="Arial"/>
          <w:i/>
          <w:iCs/>
          <w:lang w:val="en-US" w:eastAsia="en-US"/>
        </w:rPr>
        <w:t xml:space="preserve">Support </w:t>
      </w:r>
      <w:r>
        <w:rPr>
          <w:rFonts w:eastAsiaTheme="minorEastAsia" w:cs="Arial" w:hint="eastAsia"/>
          <w:i/>
          <w:iCs/>
          <w:lang w:val="en-US" w:eastAsia="ko-KR"/>
        </w:rPr>
        <w:t>OFDM sequence-based WUS as a type/format of PDCCH</w:t>
      </w:r>
      <w:r w:rsidR="00B14187">
        <w:rPr>
          <w:rFonts w:eastAsiaTheme="minorEastAsia" w:cs="Arial" w:hint="eastAsia"/>
          <w:i/>
          <w:iCs/>
          <w:lang w:val="en-US" w:eastAsia="ko-KR"/>
        </w:rPr>
        <w:t xml:space="preserve"> allowing multiplexing and configuration within the existing </w:t>
      </w:r>
      <w:r w:rsidR="00B14187">
        <w:rPr>
          <w:rFonts w:eastAsiaTheme="minorEastAsia" w:cs="Arial"/>
          <w:i/>
          <w:iCs/>
          <w:lang w:val="en-US" w:eastAsia="ko-KR"/>
        </w:rPr>
        <w:t>control</w:t>
      </w:r>
      <w:r w:rsidR="00B14187">
        <w:rPr>
          <w:rFonts w:eastAsiaTheme="minorEastAsia" w:cs="Arial" w:hint="eastAsia"/>
          <w:i/>
          <w:iCs/>
          <w:lang w:val="en-US" w:eastAsia="ko-KR"/>
        </w:rPr>
        <w:t xml:space="preserve"> channel framework</w:t>
      </w:r>
      <w:r>
        <w:rPr>
          <w:rFonts w:eastAsiaTheme="minorEastAsia" w:cs="Arial" w:hint="eastAsia"/>
          <w:i/>
          <w:iCs/>
          <w:lang w:val="en-US" w:eastAsia="ko-KR"/>
        </w:rPr>
        <w:t>.</w:t>
      </w:r>
    </w:p>
    <w:p w14:paraId="199AF21B" w14:textId="2E86FB96" w:rsidR="00BD59CD" w:rsidRDefault="008E43AA" w:rsidP="008E43AA">
      <w:pPr>
        <w:rPr>
          <w:rFonts w:eastAsiaTheme="minorEastAsia"/>
          <w:lang w:val="en-US" w:eastAsia="ko-KR"/>
        </w:rPr>
      </w:pPr>
      <w:r w:rsidRPr="008E43AA">
        <w:rPr>
          <w:rFonts w:eastAsiaTheme="minorEastAsia"/>
          <w:lang w:val="en-US" w:eastAsia="ko-KR"/>
        </w:rPr>
        <w:t xml:space="preserve">As elaborated above, network energy saving schemes and UE energy saving schemes are correlated. One representative example would be DTX/DRX operation in network and UE. It would be natural that the UE is not able to receive/transmit signals when it is not in on duration of cell DTX/DRX. Although the reception/transmission is prohibited by the specification, configurations for cell DTX/DRX, UE DTX/DRX and PDCCH skipping indications are fully separate. In 6GR, designing more optimized specification support </w:t>
      </w:r>
      <w:r w:rsidRPr="008E43AA">
        <w:rPr>
          <w:rFonts w:eastAsiaTheme="minorEastAsia"/>
          <w:lang w:val="en-US" w:eastAsia="ko-KR"/>
        </w:rPr>
        <w:lastRenderedPageBreak/>
        <w:t>for cell/UE DTX/DRX operations is preferred. For example, UE DTX/DRX configurations and PDCCH skipping indications can be done on top of cell DTX/DRX configurations, so that the UE can support more flexible indication/activation methods with minimized indication/configuration overheads.</w:t>
      </w:r>
    </w:p>
    <w:p w14:paraId="3C6F7E70" w14:textId="77777777" w:rsidR="00B74140" w:rsidRPr="008E43AA" w:rsidRDefault="00B74140" w:rsidP="008E43AA">
      <w:pPr>
        <w:rPr>
          <w:rFonts w:eastAsiaTheme="minorEastAsia"/>
          <w:lang w:val="en-US" w:eastAsia="ko-KR"/>
        </w:rPr>
      </w:pPr>
    </w:p>
    <w:p w14:paraId="26572047" w14:textId="0ADC8595" w:rsidR="008E43AA" w:rsidRDefault="00C35C6A" w:rsidP="00C35C6A">
      <w:pPr>
        <w:overflowPunct/>
        <w:autoSpaceDE/>
        <w:autoSpaceDN/>
        <w:adjustRightInd/>
        <w:ind w:left="1560" w:hanging="1560"/>
        <w:jc w:val="center"/>
        <w:textAlignment w:val="auto"/>
        <w:rPr>
          <w:rFonts w:eastAsiaTheme="minorEastAsia" w:cs="Arial"/>
          <w:lang w:val="en-US" w:eastAsia="ko-KR"/>
        </w:rPr>
      </w:pPr>
      <w:r w:rsidRPr="00EE5918">
        <w:rPr>
          <w:rFonts w:ascii="Arial" w:eastAsia="Malgun Gothic" w:hAnsi="Arial" w:cs="Arial"/>
          <w:noProof/>
        </w:rPr>
        <w:drawing>
          <wp:inline distT="0" distB="0" distL="0" distR="0" wp14:anchorId="48FD5A2E" wp14:editId="3A796144">
            <wp:extent cx="4221678" cy="1870374"/>
            <wp:effectExtent l="0" t="0" r="7620" b="0"/>
            <wp:docPr id="1430077033" name="Picture 1" descr="A diagram of 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077033" name="Picture 1" descr="A diagram of a diagram of a cell&#10;&#10;AI-generated content may be incorrect."/>
                    <pic:cNvPicPr/>
                  </pic:nvPicPr>
                  <pic:blipFill>
                    <a:blip r:embed="rId14"/>
                    <a:stretch>
                      <a:fillRect/>
                    </a:stretch>
                  </pic:blipFill>
                  <pic:spPr>
                    <a:xfrm>
                      <a:off x="0" y="0"/>
                      <a:ext cx="4231821" cy="1874868"/>
                    </a:xfrm>
                    <a:prstGeom prst="rect">
                      <a:avLst/>
                    </a:prstGeom>
                  </pic:spPr>
                </pic:pic>
              </a:graphicData>
            </a:graphic>
          </wp:inline>
        </w:drawing>
      </w:r>
    </w:p>
    <w:p w14:paraId="4C602BE9" w14:textId="77777777" w:rsidR="00066E99" w:rsidRPr="00066E99" w:rsidRDefault="00C35C6A" w:rsidP="00066E99">
      <w:pPr>
        <w:overflowPunct/>
        <w:autoSpaceDE/>
        <w:autoSpaceDN/>
        <w:adjustRightInd/>
        <w:ind w:left="1560" w:hanging="1560"/>
        <w:jc w:val="center"/>
        <w:textAlignment w:val="auto"/>
        <w:rPr>
          <w:rStyle w:val="Strong"/>
        </w:rPr>
      </w:pPr>
      <w:r w:rsidRPr="004A3ECD">
        <w:rPr>
          <w:rStyle w:val="Strong"/>
        </w:rPr>
        <w:t>Figure 2.</w:t>
      </w:r>
      <w:r>
        <w:rPr>
          <w:rStyle w:val="Strong"/>
          <w:rFonts w:eastAsiaTheme="minorEastAsia" w:hint="eastAsia"/>
          <w:lang w:eastAsia="ko-KR"/>
        </w:rPr>
        <w:t>3</w:t>
      </w:r>
      <w:r w:rsidRPr="004A3ECD">
        <w:rPr>
          <w:rStyle w:val="Strong"/>
        </w:rPr>
        <w:t>-</w:t>
      </w:r>
      <w:r>
        <w:rPr>
          <w:rStyle w:val="Strong"/>
          <w:rFonts w:eastAsiaTheme="minorEastAsia" w:hint="eastAsia"/>
          <w:lang w:eastAsia="ko-KR"/>
        </w:rPr>
        <w:t>2</w:t>
      </w:r>
      <w:r w:rsidRPr="004A3ECD">
        <w:rPr>
          <w:rStyle w:val="Strong"/>
        </w:rPr>
        <w:t xml:space="preserve">. </w:t>
      </w:r>
      <w:r w:rsidR="00066E99" w:rsidRPr="00066E99">
        <w:rPr>
          <w:rStyle w:val="Strong"/>
        </w:rPr>
        <w:t xml:space="preserve">UE DTX/DRX and PDCCH skipping operations </w:t>
      </w:r>
    </w:p>
    <w:p w14:paraId="515B954C" w14:textId="1EBB2FAF" w:rsidR="00C35C6A" w:rsidRPr="00066E99" w:rsidRDefault="00066E99" w:rsidP="00066E99">
      <w:pPr>
        <w:overflowPunct/>
        <w:autoSpaceDE/>
        <w:autoSpaceDN/>
        <w:adjustRightInd/>
        <w:ind w:left="1560" w:hanging="1560"/>
        <w:jc w:val="center"/>
        <w:textAlignment w:val="auto"/>
        <w:rPr>
          <w:rStyle w:val="Strong"/>
          <w:rFonts w:eastAsiaTheme="minorEastAsia"/>
          <w:lang w:eastAsia="ko-KR"/>
        </w:rPr>
      </w:pPr>
      <w:r w:rsidRPr="00066E99">
        <w:rPr>
          <w:rStyle w:val="Strong"/>
        </w:rPr>
        <w:t>based on cell DTX/DRX configuration</w:t>
      </w:r>
    </w:p>
    <w:p w14:paraId="0001DDDB" w14:textId="77777777" w:rsidR="00C35C6A" w:rsidRDefault="00C35C6A" w:rsidP="00C35C6A">
      <w:pPr>
        <w:overflowPunct/>
        <w:autoSpaceDE/>
        <w:autoSpaceDN/>
        <w:adjustRightInd/>
        <w:ind w:left="1560" w:hanging="1560"/>
        <w:jc w:val="center"/>
        <w:textAlignment w:val="auto"/>
        <w:rPr>
          <w:rFonts w:eastAsiaTheme="minorEastAsia" w:cs="Arial"/>
          <w:lang w:eastAsia="ko-KR"/>
        </w:rPr>
      </w:pPr>
    </w:p>
    <w:p w14:paraId="1E0D7F69" w14:textId="4FCB38BC" w:rsidR="00066E99" w:rsidRDefault="00066E99" w:rsidP="00066E99">
      <w:pPr>
        <w:ind w:left="1276" w:hanging="1276"/>
        <w:rPr>
          <w:rFonts w:eastAsiaTheme="minorEastAsia" w:cs="Arial"/>
          <w:i/>
          <w:iCs/>
          <w:lang w:val="en-US" w:eastAsia="ko-KR"/>
        </w:rPr>
      </w:pPr>
      <w:r w:rsidRPr="00B16BF9">
        <w:rPr>
          <w:rFonts w:cs="Arial"/>
          <w:b/>
          <w:bCs/>
          <w:u w:val="single"/>
          <w:lang w:val="en-US"/>
        </w:rPr>
        <w:t xml:space="preserve">Proposal </w:t>
      </w:r>
      <w:r w:rsidR="00DA5740">
        <w:rPr>
          <w:rFonts w:eastAsiaTheme="minorEastAsia" w:cs="Arial"/>
          <w:b/>
          <w:bCs/>
          <w:u w:val="single"/>
          <w:lang w:val="en-US" w:eastAsia="ko-KR"/>
        </w:rPr>
        <w:t>19</w:t>
      </w:r>
      <w:r>
        <w:rPr>
          <w:rFonts w:cs="Arial"/>
          <w:b/>
          <w:bCs/>
          <w:lang w:val="en-US"/>
        </w:rPr>
        <w:t xml:space="preserve">: </w:t>
      </w:r>
      <w:r w:rsidR="00CC00A3" w:rsidRPr="00CC00A3">
        <w:rPr>
          <w:rFonts w:eastAsia="Times New Roman" w:cs="Arial"/>
          <w:i/>
          <w:iCs/>
          <w:lang w:val="en-US" w:eastAsia="en-US"/>
        </w:rPr>
        <w:t>Support UE DTX/DRX operation and PDCCH skipping configurations that can efficiently incorporate and align with cell DTX/DRX operation.</w:t>
      </w:r>
    </w:p>
    <w:p w14:paraId="7A856D0A" w14:textId="4CB73874" w:rsidR="008A6557" w:rsidRPr="00735153" w:rsidRDefault="00D9371E" w:rsidP="007B70BA">
      <w:pPr>
        <w:pStyle w:val="Heading1"/>
      </w:pPr>
      <w:r>
        <w:t>Conclusion</w:t>
      </w:r>
    </w:p>
    <w:p w14:paraId="0EC66360" w14:textId="135721EF" w:rsidR="00570AD6" w:rsidRDefault="007E0290" w:rsidP="007E0290">
      <w:pPr>
        <w:rPr>
          <w:rFonts w:eastAsiaTheme="minorEastAsia"/>
          <w:lang w:val="en-US" w:eastAsia="ko-KR"/>
        </w:rPr>
      </w:pPr>
      <w:r w:rsidRPr="007E0290">
        <w:rPr>
          <w:rFonts w:eastAsiaTheme="minorEastAsia"/>
          <w:lang w:val="en-US" w:eastAsia="ko-KR"/>
        </w:rPr>
        <w:t xml:space="preserve">In this contribution, we discussed energy efficiency in 6GR for both network and UE. Based on the discussion, we made the following observations and proposals. </w:t>
      </w:r>
    </w:p>
    <w:p w14:paraId="5B217D04" w14:textId="77777777" w:rsidR="007E0290" w:rsidRDefault="007E0290" w:rsidP="007E029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sidRPr="00765B92">
        <w:rPr>
          <w:rFonts w:eastAsia="Times New Roman" w:cs="Arial"/>
          <w:i/>
          <w:iCs/>
          <w:lang w:val="en-US" w:eastAsia="en-US"/>
        </w:rPr>
        <w:t>In NR, all the energy saving techniques for UE and NW are supported based on separate configurations and individual signaling mechanisms.</w:t>
      </w:r>
    </w:p>
    <w:p w14:paraId="5C146513" w14:textId="77777777" w:rsidR="007E0290" w:rsidRDefault="007E0290" w:rsidP="007E029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2</w:t>
      </w:r>
      <w:r w:rsidRPr="000D575C">
        <w:rPr>
          <w:rFonts w:eastAsia="Times New Roman" w:cs="Arial"/>
          <w:b/>
          <w:bCs/>
          <w:lang w:val="en-US" w:eastAsia="en-US"/>
        </w:rPr>
        <w:t xml:space="preserve">: </w:t>
      </w:r>
      <w:r w:rsidRPr="00AB28C6">
        <w:rPr>
          <w:rFonts w:eastAsia="Times New Roman" w:cs="Arial"/>
          <w:i/>
          <w:iCs/>
          <w:lang w:val="en-US" w:eastAsia="en-US"/>
        </w:rPr>
        <w:t>Although the power saving techniques for UE and NW are separately supported, all such techniques are correlated. Therefore, independent configurations result in inefficient operations in terms of both latency and power saving gain.</w:t>
      </w:r>
    </w:p>
    <w:p w14:paraId="2D793BCD" w14:textId="77777777" w:rsidR="007E0290" w:rsidRDefault="007E0290" w:rsidP="007E0290">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3</w:t>
      </w:r>
      <w:r w:rsidRPr="000D575C">
        <w:rPr>
          <w:rFonts w:eastAsia="Times New Roman" w:cs="Arial"/>
          <w:b/>
          <w:bCs/>
          <w:lang w:val="en-US" w:eastAsia="en-US"/>
        </w:rPr>
        <w:t xml:space="preserve">: </w:t>
      </w:r>
      <w:r w:rsidRPr="008B7502">
        <w:rPr>
          <w:rFonts w:eastAsia="Times New Roman" w:cs="Arial"/>
          <w:i/>
          <w:iCs/>
          <w:lang w:val="en-US" w:eastAsia="en-US"/>
        </w:rPr>
        <w:t>While separate energy saving of NW and UE achieves gains in UPT and energy saving in both NW and UE, the gain is limited due to additional latency from separate activation.</w:t>
      </w:r>
    </w:p>
    <w:p w14:paraId="1EF7F1E1" w14:textId="77777777" w:rsidR="007E0290" w:rsidRDefault="007E0290" w:rsidP="007E0290">
      <w:pPr>
        <w:overflowPunct/>
        <w:autoSpaceDE/>
        <w:autoSpaceDN/>
        <w:adjustRightInd/>
        <w:ind w:left="1560" w:hanging="1560"/>
        <w:textAlignment w:val="auto"/>
        <w:rPr>
          <w:rFonts w:eastAsiaTheme="minorEastAsia" w:cs="Arial"/>
          <w:i/>
          <w:iCs/>
          <w:lang w:val="en-US" w:eastAsia="ko-KR"/>
        </w:rPr>
      </w:pPr>
      <w:r w:rsidRPr="000D575C">
        <w:rPr>
          <w:rFonts w:eastAsia="Times New Roman" w:cs="Arial"/>
          <w:b/>
          <w:bCs/>
          <w:lang w:val="en-US" w:eastAsia="en-US"/>
        </w:rPr>
        <w:t xml:space="preserve">Observation </w:t>
      </w:r>
      <w:r>
        <w:rPr>
          <w:rFonts w:eastAsiaTheme="minorEastAsia" w:cs="Arial" w:hint="eastAsia"/>
          <w:b/>
          <w:bCs/>
          <w:lang w:val="en-US" w:eastAsia="ko-KR"/>
        </w:rPr>
        <w:t>4</w:t>
      </w:r>
      <w:r w:rsidRPr="000D575C">
        <w:rPr>
          <w:rFonts w:eastAsia="Times New Roman" w:cs="Arial"/>
          <w:b/>
          <w:bCs/>
          <w:lang w:val="en-US" w:eastAsia="en-US"/>
        </w:rPr>
        <w:t xml:space="preserve">: </w:t>
      </w:r>
      <w:r w:rsidRPr="009B25C3">
        <w:rPr>
          <w:rFonts w:eastAsia="Times New Roman" w:cs="Arial"/>
          <w:i/>
          <w:iCs/>
          <w:lang w:val="en-US" w:eastAsia="en-US"/>
        </w:rPr>
        <w:t xml:space="preserve">Joint energy saving between NW and UE achieves significant gains in both UPT and NW energy </w:t>
      </w:r>
      <w:proofErr w:type="gramStart"/>
      <w:r w:rsidRPr="009B25C3">
        <w:rPr>
          <w:rFonts w:eastAsia="Times New Roman" w:cs="Arial"/>
          <w:i/>
          <w:iCs/>
          <w:lang w:val="en-US" w:eastAsia="en-US"/>
        </w:rPr>
        <w:t>saving</w:t>
      </w:r>
      <w:proofErr w:type="gramEnd"/>
      <w:r w:rsidRPr="009B25C3">
        <w:rPr>
          <w:rFonts w:eastAsia="Times New Roman" w:cs="Arial"/>
          <w:i/>
          <w:iCs/>
          <w:lang w:val="en-US" w:eastAsia="en-US"/>
        </w:rPr>
        <w:t xml:space="preserve"> while maintaining comparable UE side savings.</w:t>
      </w:r>
    </w:p>
    <w:p w14:paraId="4301466A" w14:textId="77777777" w:rsidR="006132F5" w:rsidRDefault="006132F5" w:rsidP="006132F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5</w:t>
      </w:r>
      <w:r w:rsidRPr="000D575C">
        <w:rPr>
          <w:rFonts w:eastAsia="Times New Roman" w:cs="Arial"/>
          <w:b/>
          <w:bCs/>
          <w:lang w:val="en-US" w:eastAsia="en-US"/>
        </w:rPr>
        <w:t xml:space="preserve">: </w:t>
      </w:r>
      <w:r>
        <w:rPr>
          <w:rFonts w:eastAsiaTheme="minorEastAsia" w:cs="Arial" w:hint="eastAsia"/>
          <w:i/>
          <w:iCs/>
          <w:lang w:val="en-US" w:eastAsia="ko-KR"/>
        </w:rPr>
        <w:t xml:space="preserve">PDCCH based energy saving mechanisms provide </w:t>
      </w:r>
      <w:r>
        <w:rPr>
          <w:rFonts w:eastAsiaTheme="minorEastAsia" w:cs="Arial"/>
          <w:i/>
          <w:iCs/>
          <w:lang w:val="en-US" w:eastAsia="ko-KR"/>
        </w:rPr>
        <w:t>significant</w:t>
      </w:r>
      <w:r>
        <w:rPr>
          <w:rFonts w:eastAsiaTheme="minorEastAsia" w:cs="Arial" w:hint="eastAsia"/>
          <w:i/>
          <w:iCs/>
          <w:lang w:val="en-US" w:eastAsia="ko-KR"/>
        </w:rPr>
        <w:t xml:space="preserve"> energy saving in practical network conditions considering activation/deactivation latency, high transition energy and additional </w:t>
      </w:r>
      <w:r>
        <w:rPr>
          <w:rFonts w:eastAsiaTheme="minorEastAsia" w:cs="Arial"/>
          <w:i/>
          <w:iCs/>
          <w:lang w:val="en-US" w:eastAsia="ko-KR"/>
        </w:rPr>
        <w:t>implementation</w:t>
      </w:r>
      <w:r>
        <w:rPr>
          <w:rFonts w:eastAsiaTheme="minorEastAsia" w:cs="Arial" w:hint="eastAsia"/>
          <w:i/>
          <w:iCs/>
          <w:lang w:val="en-US" w:eastAsia="ko-KR"/>
        </w:rPr>
        <w:t xml:space="preserve"> complexity</w:t>
      </w:r>
      <w:r w:rsidRPr="009B25C3">
        <w:rPr>
          <w:rFonts w:eastAsia="Times New Roman" w:cs="Arial"/>
          <w:i/>
          <w:iCs/>
          <w:lang w:val="en-US" w:eastAsia="en-US"/>
        </w:rPr>
        <w:t>.</w:t>
      </w:r>
    </w:p>
    <w:p w14:paraId="1B095213" w14:textId="77777777" w:rsidR="006132F5" w:rsidRDefault="006132F5" w:rsidP="006132F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6</w:t>
      </w:r>
      <w:r w:rsidRPr="000D575C">
        <w:rPr>
          <w:rFonts w:eastAsia="Times New Roman" w:cs="Arial"/>
          <w:b/>
          <w:bCs/>
          <w:lang w:val="en-US" w:eastAsia="en-US"/>
        </w:rPr>
        <w:t xml:space="preserve">: </w:t>
      </w:r>
      <w:r>
        <w:rPr>
          <w:rFonts w:eastAsiaTheme="minorEastAsia" w:cs="Arial" w:hint="eastAsia"/>
          <w:i/>
          <w:iCs/>
          <w:lang w:val="en-US" w:eastAsia="ko-KR"/>
        </w:rPr>
        <w:t xml:space="preserve">OFDM sequence-based wake-up signal allows energy efficient </w:t>
      </w:r>
      <w:r>
        <w:rPr>
          <w:rFonts w:eastAsiaTheme="minorEastAsia" w:cs="Arial"/>
          <w:i/>
          <w:iCs/>
          <w:lang w:val="en-US" w:eastAsia="ko-KR"/>
        </w:rPr>
        <w:t>transmission</w:t>
      </w:r>
      <w:r>
        <w:rPr>
          <w:rFonts w:eastAsiaTheme="minorEastAsia" w:cs="Arial" w:hint="eastAsia"/>
          <w:i/>
          <w:iCs/>
          <w:lang w:val="en-US" w:eastAsia="ko-KR"/>
        </w:rPr>
        <w:t xml:space="preserve"> regardless of radio type (i.e., MR or LR) with minimized impact compared to OOK based WUS</w:t>
      </w:r>
      <w:r w:rsidRPr="009B25C3">
        <w:rPr>
          <w:rFonts w:eastAsia="Times New Roman" w:cs="Arial"/>
          <w:i/>
          <w:iCs/>
          <w:lang w:val="en-US" w:eastAsia="en-US"/>
        </w:rPr>
        <w:t>.</w:t>
      </w:r>
    </w:p>
    <w:p w14:paraId="63FA03EA" w14:textId="77777777" w:rsidR="006132F5" w:rsidRDefault="006132F5" w:rsidP="006132F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heme="minorEastAsia" w:cs="Arial" w:hint="eastAsia"/>
          <w:b/>
          <w:bCs/>
          <w:lang w:val="en-US" w:eastAsia="ko-KR"/>
        </w:rPr>
        <w:t>7</w:t>
      </w:r>
      <w:r w:rsidRPr="000D575C">
        <w:rPr>
          <w:rFonts w:eastAsia="Times New Roman" w:cs="Arial"/>
          <w:b/>
          <w:bCs/>
          <w:lang w:val="en-US" w:eastAsia="en-US"/>
        </w:rPr>
        <w:t xml:space="preserve">: </w:t>
      </w:r>
      <w:r>
        <w:rPr>
          <w:rFonts w:eastAsiaTheme="minorEastAsia" w:cs="Arial" w:hint="eastAsia"/>
          <w:i/>
          <w:iCs/>
          <w:lang w:val="en-US" w:eastAsia="ko-KR"/>
        </w:rPr>
        <w:t>As OFDM sequence-based WUS can be received regardless of the radio type, there</w:t>
      </w:r>
      <w:r>
        <w:rPr>
          <w:rFonts w:eastAsiaTheme="minorEastAsia" w:cs="Arial"/>
          <w:i/>
          <w:iCs/>
          <w:lang w:val="en-US" w:eastAsia="ko-KR"/>
        </w:rPr>
        <w:t>’</w:t>
      </w:r>
      <w:r>
        <w:rPr>
          <w:rFonts w:eastAsiaTheme="minorEastAsia" w:cs="Arial" w:hint="eastAsia"/>
          <w:i/>
          <w:iCs/>
          <w:lang w:val="en-US" w:eastAsia="ko-KR"/>
        </w:rPr>
        <w:t>s no need to introduce a separate configuration framework</w:t>
      </w:r>
      <w:r w:rsidRPr="009B25C3">
        <w:rPr>
          <w:rFonts w:eastAsia="Times New Roman" w:cs="Arial"/>
          <w:i/>
          <w:iCs/>
          <w:lang w:val="en-US" w:eastAsia="en-US"/>
        </w:rPr>
        <w:t>.</w:t>
      </w:r>
    </w:p>
    <w:p w14:paraId="65CC0541" w14:textId="77777777" w:rsidR="007E0290" w:rsidRPr="007E0290" w:rsidRDefault="007E0290" w:rsidP="007E0290">
      <w:pPr>
        <w:overflowPunct/>
        <w:autoSpaceDE/>
        <w:autoSpaceDN/>
        <w:adjustRightInd/>
        <w:ind w:left="1560" w:hanging="1560"/>
        <w:textAlignment w:val="auto"/>
        <w:rPr>
          <w:rFonts w:eastAsiaTheme="minorEastAsia" w:cs="Arial"/>
          <w:i/>
          <w:iCs/>
          <w:lang w:val="en-US" w:eastAsia="ko-KR"/>
        </w:rPr>
      </w:pPr>
    </w:p>
    <w:p w14:paraId="1C0B7715" w14:textId="132FA06F" w:rsidR="00D355AC" w:rsidRPr="00702A28" w:rsidRDefault="007E0290" w:rsidP="007E0290">
      <w:pPr>
        <w:ind w:left="1276" w:hanging="1276"/>
        <w:rPr>
          <w:rFonts w:cs="Arial"/>
          <w:i/>
          <w:iCs/>
          <w:lang w:val="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00D355AC" w:rsidRPr="00D355AC">
        <w:rPr>
          <w:rFonts w:eastAsia="Times New Roman" w:cs="Arial"/>
          <w:i/>
          <w:iCs/>
          <w:lang w:val="en-US" w:eastAsia="en-US"/>
        </w:rPr>
        <w:t>Support joint energy saving schemes which minimize the activation latency at both UE and NW.</w:t>
      </w:r>
    </w:p>
    <w:p w14:paraId="6F7D1CFE" w14:textId="10238392" w:rsidR="007E0290" w:rsidRPr="00702A28" w:rsidRDefault="007E0290" w:rsidP="007E0290">
      <w:pPr>
        <w:ind w:left="1276" w:hanging="1276"/>
        <w:rPr>
          <w:rFonts w:cs="Arial"/>
          <w:i/>
          <w:iCs/>
          <w:lang w:val="en-US"/>
        </w:rPr>
      </w:pPr>
      <w:r w:rsidRPr="00B16BF9">
        <w:rPr>
          <w:rFonts w:cs="Arial"/>
          <w:b/>
          <w:bCs/>
          <w:u w:val="single"/>
          <w:lang w:val="en-US"/>
        </w:rPr>
        <w:t xml:space="preserve">Proposal </w:t>
      </w:r>
      <w:r>
        <w:rPr>
          <w:rFonts w:eastAsiaTheme="minorEastAsia" w:cs="Arial" w:hint="eastAsia"/>
          <w:b/>
          <w:bCs/>
          <w:u w:val="single"/>
          <w:lang w:val="en-US" w:eastAsia="ko-KR"/>
        </w:rPr>
        <w:t>2</w:t>
      </w:r>
      <w:r>
        <w:rPr>
          <w:rFonts w:cs="Arial"/>
          <w:b/>
          <w:bCs/>
          <w:lang w:val="en-US"/>
        </w:rPr>
        <w:t xml:space="preserve">: </w:t>
      </w:r>
      <w:r w:rsidRPr="00192F95">
        <w:rPr>
          <w:rFonts w:eastAsia="Times New Roman" w:cs="Arial"/>
          <w:i/>
          <w:iCs/>
          <w:lang w:val="en-US" w:eastAsia="en-US"/>
        </w:rPr>
        <w:t xml:space="preserve">Support joint power saving </w:t>
      </w:r>
      <w:r w:rsidR="00D355AC">
        <w:rPr>
          <w:rFonts w:eastAsia="Times New Roman" w:cs="Arial"/>
          <w:i/>
          <w:iCs/>
          <w:lang w:val="en-US" w:eastAsia="en-US"/>
        </w:rPr>
        <w:t xml:space="preserve">schemes </w:t>
      </w:r>
      <w:r w:rsidRPr="00192F95">
        <w:rPr>
          <w:rFonts w:eastAsia="Times New Roman" w:cs="Arial"/>
          <w:i/>
          <w:iCs/>
          <w:lang w:val="en-US" w:eastAsia="en-US"/>
        </w:rPr>
        <w:t xml:space="preserve">in which </w:t>
      </w:r>
      <w:r w:rsidR="00D355AC">
        <w:rPr>
          <w:rFonts w:eastAsia="Times New Roman" w:cs="Arial"/>
          <w:i/>
          <w:iCs/>
          <w:lang w:val="en-US" w:eastAsia="en-US"/>
        </w:rPr>
        <w:t xml:space="preserve">the </w:t>
      </w:r>
      <w:r w:rsidRPr="00192F95">
        <w:rPr>
          <w:rFonts w:eastAsia="Times New Roman" w:cs="Arial"/>
          <w:i/>
          <w:iCs/>
          <w:lang w:val="en-US" w:eastAsia="en-US"/>
        </w:rPr>
        <w:t>UE energy saving configuration is aligned with network energy saving operation.</w:t>
      </w:r>
    </w:p>
    <w:p w14:paraId="2DCE1FC8" w14:textId="77777777" w:rsidR="007E0290" w:rsidRPr="00702A28" w:rsidRDefault="007E0290" w:rsidP="007E0290">
      <w:pPr>
        <w:ind w:left="1276" w:hanging="1276"/>
        <w:rPr>
          <w:rFonts w:cs="Arial"/>
          <w:i/>
          <w:iCs/>
          <w:lang w:val="en-US"/>
        </w:rPr>
      </w:pPr>
      <w:r w:rsidRPr="00B16BF9">
        <w:rPr>
          <w:rFonts w:cs="Arial"/>
          <w:b/>
          <w:bCs/>
          <w:u w:val="single"/>
          <w:lang w:val="en-US"/>
        </w:rPr>
        <w:lastRenderedPageBreak/>
        <w:t xml:space="preserve">Proposal </w:t>
      </w:r>
      <w:r>
        <w:rPr>
          <w:rFonts w:eastAsiaTheme="minorEastAsia" w:cs="Arial" w:hint="eastAsia"/>
          <w:b/>
          <w:bCs/>
          <w:u w:val="single"/>
          <w:lang w:val="en-US" w:eastAsia="ko-KR"/>
        </w:rPr>
        <w:t>3</w:t>
      </w:r>
      <w:r>
        <w:rPr>
          <w:rFonts w:cs="Arial"/>
          <w:b/>
          <w:bCs/>
          <w:lang w:val="en-US"/>
        </w:rPr>
        <w:t xml:space="preserve">: </w:t>
      </w:r>
      <w:r w:rsidRPr="0081186C">
        <w:rPr>
          <w:rFonts w:eastAsia="Times New Roman" w:cs="Arial"/>
          <w:i/>
          <w:iCs/>
          <w:lang w:val="en-US" w:eastAsia="en-US"/>
        </w:rPr>
        <w:t>Support fast adaptation of UE configuration based on NW energy saving operation and available network resources.</w:t>
      </w:r>
    </w:p>
    <w:p w14:paraId="7DA170C8" w14:textId="77777777" w:rsidR="007E0290" w:rsidRPr="00702A28" w:rsidRDefault="007E0290" w:rsidP="007E0290">
      <w:pPr>
        <w:ind w:left="1276" w:hanging="1276"/>
        <w:rPr>
          <w:rFonts w:cs="Arial"/>
          <w:i/>
          <w:iCs/>
          <w:lang w:val="en-US"/>
        </w:rPr>
      </w:pPr>
      <w:r w:rsidRPr="00B16BF9">
        <w:rPr>
          <w:rFonts w:cs="Arial"/>
          <w:b/>
          <w:bCs/>
          <w:u w:val="single"/>
          <w:lang w:val="en-US"/>
        </w:rPr>
        <w:t xml:space="preserve">Proposal </w:t>
      </w:r>
      <w:r>
        <w:rPr>
          <w:rFonts w:eastAsiaTheme="minorEastAsia" w:cs="Arial" w:hint="eastAsia"/>
          <w:b/>
          <w:bCs/>
          <w:u w:val="single"/>
          <w:lang w:val="en-US" w:eastAsia="ko-KR"/>
        </w:rPr>
        <w:t>4</w:t>
      </w:r>
      <w:r>
        <w:rPr>
          <w:rFonts w:cs="Arial"/>
          <w:b/>
          <w:bCs/>
          <w:lang w:val="en-US"/>
        </w:rPr>
        <w:t xml:space="preserve">: </w:t>
      </w:r>
      <w:r w:rsidRPr="005A24DF">
        <w:rPr>
          <w:rFonts w:eastAsia="Times New Roman" w:cs="Arial"/>
          <w:i/>
          <w:iCs/>
          <w:lang w:val="en-US" w:eastAsia="en-US"/>
        </w:rPr>
        <w:t>Minimize the need to configure always-on signals (e.g., only present with long periodicities of at least 160 ms). Support configurations that do not require provisioning of always-on signals on all carriers.</w:t>
      </w:r>
    </w:p>
    <w:p w14:paraId="68D85DED" w14:textId="6CEBB85A" w:rsidR="007E0290" w:rsidRPr="00702A28" w:rsidRDefault="007E0290" w:rsidP="007E0290">
      <w:pPr>
        <w:ind w:left="1276" w:hanging="1276"/>
        <w:rPr>
          <w:rFonts w:cs="Arial"/>
          <w:i/>
          <w:iCs/>
          <w:lang w:val="en-US"/>
        </w:rPr>
      </w:pPr>
      <w:r w:rsidRPr="00B16BF9">
        <w:rPr>
          <w:rFonts w:cs="Arial"/>
          <w:b/>
          <w:bCs/>
          <w:u w:val="single"/>
          <w:lang w:val="en-US"/>
        </w:rPr>
        <w:t xml:space="preserve">Proposal </w:t>
      </w:r>
      <w:r w:rsidR="006132F5">
        <w:rPr>
          <w:rFonts w:eastAsiaTheme="minorEastAsia" w:cs="Arial" w:hint="eastAsia"/>
          <w:b/>
          <w:bCs/>
          <w:u w:val="single"/>
          <w:lang w:val="en-US" w:eastAsia="ko-KR"/>
        </w:rPr>
        <w:t>5</w:t>
      </w:r>
      <w:r>
        <w:rPr>
          <w:rFonts w:cs="Arial"/>
          <w:b/>
          <w:bCs/>
          <w:lang w:val="en-US"/>
        </w:rPr>
        <w:t xml:space="preserve">: </w:t>
      </w:r>
      <w:r w:rsidRPr="00B605D4">
        <w:rPr>
          <w:rFonts w:eastAsia="Times New Roman" w:cs="Arial"/>
          <w:i/>
          <w:iCs/>
          <w:lang w:val="en-US" w:eastAsia="en-US"/>
        </w:rPr>
        <w:t xml:space="preserve">Support two types of </w:t>
      </w:r>
      <w:r w:rsidR="006132F5">
        <w:rPr>
          <w:rFonts w:eastAsiaTheme="minorEastAsia" w:cs="Arial" w:hint="eastAsia"/>
          <w:i/>
          <w:iCs/>
          <w:lang w:val="en-US" w:eastAsia="ko-KR"/>
        </w:rPr>
        <w:t>sync signals</w:t>
      </w:r>
      <w:r w:rsidR="006132F5" w:rsidRPr="00B605D4">
        <w:rPr>
          <w:rFonts w:eastAsia="Times New Roman" w:cs="Arial"/>
          <w:i/>
          <w:iCs/>
          <w:lang w:val="en-US" w:eastAsia="en-US"/>
        </w:rPr>
        <w:t xml:space="preserve"> </w:t>
      </w:r>
      <w:r w:rsidRPr="00B605D4">
        <w:rPr>
          <w:rFonts w:eastAsia="Times New Roman" w:cs="Arial"/>
          <w:i/>
          <w:iCs/>
          <w:lang w:val="en-US" w:eastAsia="en-US"/>
        </w:rPr>
        <w:t>that are transmitted as always-on signals and as on-demand signals.</w:t>
      </w:r>
    </w:p>
    <w:p w14:paraId="322C541A" w14:textId="0088C0E3"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sidR="006132F5">
        <w:rPr>
          <w:rFonts w:eastAsiaTheme="minorEastAsia" w:cs="Arial" w:hint="eastAsia"/>
          <w:b/>
          <w:bCs/>
          <w:u w:val="single"/>
          <w:lang w:val="en-US" w:eastAsia="ko-KR"/>
        </w:rPr>
        <w:t>6</w:t>
      </w:r>
      <w:r>
        <w:rPr>
          <w:rFonts w:cs="Arial"/>
          <w:b/>
          <w:bCs/>
          <w:lang w:val="en-US"/>
        </w:rPr>
        <w:t xml:space="preserve">: </w:t>
      </w:r>
      <w:r w:rsidRPr="00630770">
        <w:rPr>
          <w:rFonts w:eastAsia="Times New Roman" w:cs="Arial"/>
          <w:i/>
          <w:iCs/>
          <w:lang w:val="en-US" w:eastAsia="en-US"/>
        </w:rPr>
        <w:t xml:space="preserve">Support time-domain adaptation (e.g., periodicity and/or offset, </w:t>
      </w:r>
      <w:proofErr w:type="gramStart"/>
      <w:r w:rsidRPr="00630770">
        <w:rPr>
          <w:rFonts w:eastAsia="Times New Roman" w:cs="Arial"/>
          <w:i/>
          <w:iCs/>
          <w:lang w:val="en-US" w:eastAsia="en-US"/>
        </w:rPr>
        <w:t>similar to</w:t>
      </w:r>
      <w:proofErr w:type="gramEnd"/>
      <w:r w:rsidRPr="00630770">
        <w:rPr>
          <w:rFonts w:eastAsia="Times New Roman" w:cs="Arial"/>
          <w:i/>
          <w:iCs/>
          <w:lang w:val="en-US" w:eastAsia="en-US"/>
        </w:rPr>
        <w:t xml:space="preserve"> cell-DTX/DRX) of common/dedicated channel/signal.</w:t>
      </w:r>
    </w:p>
    <w:p w14:paraId="7DD5D9F4" w14:textId="195C7685"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sidR="006132F5">
        <w:rPr>
          <w:rFonts w:eastAsiaTheme="minorEastAsia" w:cs="Arial" w:hint="eastAsia"/>
          <w:b/>
          <w:bCs/>
          <w:u w:val="single"/>
          <w:lang w:val="en-US" w:eastAsia="ko-KR"/>
        </w:rPr>
        <w:t>7</w:t>
      </w:r>
      <w:r>
        <w:rPr>
          <w:rFonts w:cs="Arial"/>
          <w:b/>
          <w:bCs/>
          <w:lang w:val="en-US"/>
        </w:rPr>
        <w:t xml:space="preserve">: </w:t>
      </w:r>
      <w:r w:rsidRPr="004F53CC">
        <w:rPr>
          <w:rFonts w:eastAsia="Times New Roman" w:cs="Arial"/>
          <w:i/>
          <w:iCs/>
          <w:lang w:val="en-US" w:eastAsia="en-US"/>
        </w:rPr>
        <w:t>Support PRACH resource adaptation considering Network Energy State, On-demand activation, flexible granularity and integration with other NES features.</w:t>
      </w:r>
    </w:p>
    <w:p w14:paraId="4B269E97" w14:textId="77777777" w:rsidR="006132F5" w:rsidRDefault="006132F5" w:rsidP="006132F5">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b/>
          <w:bCs/>
          <w:u w:val="single"/>
          <w:lang w:val="en-US" w:eastAsia="ko-KR"/>
        </w:rPr>
        <w:t>8</w:t>
      </w:r>
      <w:r>
        <w:rPr>
          <w:rFonts w:cs="Arial"/>
          <w:b/>
          <w:bCs/>
          <w:lang w:val="en-US"/>
        </w:rPr>
        <w:t xml:space="preserve">: </w:t>
      </w:r>
      <w:r w:rsidRPr="001D4DCD">
        <w:rPr>
          <w:rFonts w:eastAsia="Times New Roman" w:cs="Arial"/>
          <w:i/>
          <w:iCs/>
          <w:lang w:val="en-US" w:eastAsia="en-US"/>
        </w:rPr>
        <w:t xml:space="preserve">Support paging resource adaptation considering flexible placement of PFs/POs and </w:t>
      </w:r>
      <w:r>
        <w:rPr>
          <w:rFonts w:eastAsia="Times New Roman" w:cs="Arial"/>
          <w:i/>
          <w:iCs/>
          <w:lang w:val="en-US" w:eastAsia="en-US"/>
        </w:rPr>
        <w:t>d</w:t>
      </w:r>
      <w:r w:rsidRPr="001D4DCD">
        <w:rPr>
          <w:rFonts w:eastAsia="Times New Roman" w:cs="Arial"/>
          <w:i/>
          <w:iCs/>
          <w:lang w:val="en-US" w:eastAsia="en-US"/>
        </w:rPr>
        <w:t xml:space="preserve">ynamic </w:t>
      </w:r>
      <w:r>
        <w:rPr>
          <w:rFonts w:eastAsia="Times New Roman" w:cs="Arial"/>
          <w:i/>
          <w:iCs/>
          <w:lang w:val="en-US" w:eastAsia="en-US"/>
        </w:rPr>
        <w:t xml:space="preserve">scaling of PFs/POs </w:t>
      </w:r>
    </w:p>
    <w:p w14:paraId="7250A11F" w14:textId="7D62239A"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sidR="006132F5">
        <w:rPr>
          <w:rFonts w:eastAsiaTheme="minorEastAsia" w:cs="Arial" w:hint="eastAsia"/>
          <w:b/>
          <w:bCs/>
          <w:u w:val="single"/>
          <w:lang w:val="en-US" w:eastAsia="ko-KR"/>
        </w:rPr>
        <w:t>9</w:t>
      </w:r>
      <w:r>
        <w:rPr>
          <w:rFonts w:cs="Arial"/>
          <w:b/>
          <w:bCs/>
          <w:lang w:val="en-US"/>
        </w:rPr>
        <w:t xml:space="preserve">: </w:t>
      </w:r>
      <w:r w:rsidRPr="00B47DF4">
        <w:rPr>
          <w:rFonts w:eastAsia="Times New Roman" w:cs="Arial"/>
          <w:i/>
          <w:iCs/>
          <w:lang w:val="en-US" w:eastAsia="en-US"/>
        </w:rPr>
        <w:t>Methods for efficient indication of available resources that may be adapted in one or more of: time, spatial/TRP, and frequency domains should be considered for specification support.</w:t>
      </w:r>
    </w:p>
    <w:p w14:paraId="4D318F0D" w14:textId="38FCB3A9"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sidR="006132F5">
        <w:rPr>
          <w:rFonts w:eastAsiaTheme="minorEastAsia" w:cs="Arial" w:hint="eastAsia"/>
          <w:b/>
          <w:bCs/>
          <w:u w:val="single"/>
          <w:lang w:val="en-US" w:eastAsia="ko-KR"/>
        </w:rPr>
        <w:t>10</w:t>
      </w:r>
      <w:r>
        <w:rPr>
          <w:rFonts w:cs="Arial"/>
          <w:b/>
          <w:bCs/>
          <w:lang w:val="en-US"/>
        </w:rPr>
        <w:t xml:space="preserve">: </w:t>
      </w:r>
      <w:r w:rsidRPr="00E81EEF">
        <w:rPr>
          <w:rFonts w:eastAsia="Times New Roman" w:cs="Arial"/>
          <w:i/>
          <w:iCs/>
          <w:lang w:val="en-US" w:eastAsia="en-US"/>
        </w:rPr>
        <w:t>Support CSI reporting adaptation considering network energy saving by including dynamic power offset adaptation, antenna port adaptation, on-demand CSI-RS activation and state-dependent CSI reporting.</w:t>
      </w:r>
    </w:p>
    <w:p w14:paraId="68321B0F" w14:textId="51851B0F"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sidR="006132F5">
        <w:rPr>
          <w:rFonts w:eastAsiaTheme="minorEastAsia" w:cs="Arial" w:hint="eastAsia"/>
          <w:b/>
          <w:bCs/>
          <w:u w:val="single"/>
          <w:lang w:val="en-US" w:eastAsia="ko-KR"/>
        </w:rPr>
        <w:t>11</w:t>
      </w:r>
      <w:r>
        <w:rPr>
          <w:rFonts w:cs="Arial"/>
          <w:b/>
          <w:bCs/>
          <w:lang w:val="en-US"/>
        </w:rPr>
        <w:t xml:space="preserve">: </w:t>
      </w:r>
      <w:r w:rsidRPr="004D364A">
        <w:rPr>
          <w:rFonts w:eastAsia="Times New Roman" w:cs="Arial"/>
          <w:i/>
          <w:iCs/>
          <w:lang w:val="en-US" w:eastAsia="en-US"/>
        </w:rPr>
        <w:t>Support low power receiver at NW side, enabling the network to detect wake-up requests without activating the full radio chain.</w:t>
      </w:r>
    </w:p>
    <w:p w14:paraId="3D26681D" w14:textId="7A6BDEEB"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sidR="006132F5">
        <w:rPr>
          <w:rFonts w:eastAsiaTheme="minorEastAsia" w:cs="Arial" w:hint="eastAsia"/>
          <w:b/>
          <w:bCs/>
          <w:u w:val="single"/>
          <w:lang w:val="en-US" w:eastAsia="ko-KR"/>
        </w:rPr>
        <w:t>12</w:t>
      </w:r>
      <w:r>
        <w:rPr>
          <w:rFonts w:cs="Arial"/>
          <w:b/>
          <w:bCs/>
          <w:lang w:val="en-US"/>
        </w:rPr>
        <w:t xml:space="preserve">: </w:t>
      </w:r>
      <w:r w:rsidRPr="005D4267">
        <w:rPr>
          <w:rFonts w:eastAsia="Times New Roman" w:cs="Arial"/>
          <w:i/>
          <w:iCs/>
          <w:lang w:val="en-US" w:eastAsia="en-US"/>
        </w:rPr>
        <w:t>Support low power transmitter capability at NW side to provide lightweight downlink wake-up signaling detectable by UE low power receivers.</w:t>
      </w:r>
    </w:p>
    <w:p w14:paraId="32A87692" w14:textId="1753E0B9"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6132F5">
        <w:rPr>
          <w:rFonts w:eastAsiaTheme="minorEastAsia" w:cs="Arial" w:hint="eastAsia"/>
          <w:b/>
          <w:bCs/>
          <w:u w:val="single"/>
          <w:lang w:val="en-US" w:eastAsia="ko-KR"/>
        </w:rPr>
        <w:t>3</w:t>
      </w:r>
      <w:r>
        <w:rPr>
          <w:rFonts w:cs="Arial"/>
          <w:b/>
          <w:bCs/>
          <w:lang w:val="en-US"/>
        </w:rPr>
        <w:t xml:space="preserve">: </w:t>
      </w:r>
      <w:r w:rsidRPr="006658D4">
        <w:rPr>
          <w:rFonts w:eastAsia="Times New Roman" w:cs="Arial"/>
          <w:i/>
          <w:iCs/>
          <w:lang w:val="en-US" w:eastAsia="en-US"/>
        </w:rPr>
        <w:t>Support application of different minimum PDSCH scheduling offsets considering UE status to ensure reliable decoding while minimizing unnecessary standby power consumption.</w:t>
      </w:r>
    </w:p>
    <w:p w14:paraId="35F3B4EE" w14:textId="07E0DCB9"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6132F5">
        <w:rPr>
          <w:rFonts w:eastAsiaTheme="minorEastAsia" w:cs="Arial" w:hint="eastAsia"/>
          <w:b/>
          <w:bCs/>
          <w:u w:val="single"/>
          <w:lang w:val="en-US" w:eastAsia="ko-KR"/>
        </w:rPr>
        <w:t>4</w:t>
      </w:r>
      <w:r>
        <w:rPr>
          <w:rFonts w:cs="Arial"/>
          <w:b/>
          <w:bCs/>
          <w:lang w:val="en-US"/>
        </w:rPr>
        <w:t xml:space="preserve">: </w:t>
      </w:r>
      <w:r w:rsidRPr="003400DE">
        <w:rPr>
          <w:rFonts w:eastAsia="Times New Roman" w:cs="Arial"/>
          <w:i/>
          <w:iCs/>
          <w:lang w:val="en-US" w:eastAsia="en-US"/>
        </w:rPr>
        <w:t>Support energy-efficient uplink scheduling schemes for bursty transmission of data and control information.</w:t>
      </w:r>
    </w:p>
    <w:p w14:paraId="24F51151" w14:textId="58804B92"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sidR="006132F5">
        <w:rPr>
          <w:rFonts w:eastAsiaTheme="minorEastAsia" w:cs="Arial" w:hint="eastAsia"/>
          <w:b/>
          <w:bCs/>
          <w:u w:val="single"/>
          <w:lang w:val="en-US" w:eastAsia="ko-KR"/>
        </w:rPr>
        <w:t>5</w:t>
      </w:r>
      <w:r>
        <w:rPr>
          <w:rFonts w:cs="Arial"/>
          <w:b/>
          <w:bCs/>
          <w:lang w:val="en-US"/>
        </w:rPr>
        <w:t xml:space="preserve">: </w:t>
      </w:r>
      <w:r w:rsidRPr="00494BC7">
        <w:rPr>
          <w:rFonts w:eastAsia="Times New Roman" w:cs="Arial"/>
          <w:i/>
          <w:iCs/>
          <w:lang w:val="en-US" w:eastAsia="en-US"/>
        </w:rPr>
        <w:t>Support uplink transmission scheme where UE selects and indicates a TB size and/or UCI size to the network prior to transmission.</w:t>
      </w:r>
    </w:p>
    <w:p w14:paraId="6FD91967" w14:textId="77777777" w:rsidR="006132F5" w:rsidRDefault="006132F5" w:rsidP="006132F5">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Pr>
          <w:rFonts w:eastAsiaTheme="minorEastAsia" w:cs="Arial"/>
          <w:b/>
          <w:bCs/>
          <w:u w:val="single"/>
          <w:lang w:val="en-US" w:eastAsia="ko-KR"/>
        </w:rPr>
        <w:t>6</w:t>
      </w:r>
      <w:r>
        <w:rPr>
          <w:rFonts w:cs="Arial"/>
          <w:b/>
          <w:bCs/>
          <w:lang w:val="en-US"/>
        </w:rPr>
        <w:t xml:space="preserve">: </w:t>
      </w:r>
      <w:r w:rsidRPr="00494BC7">
        <w:rPr>
          <w:rFonts w:eastAsia="Times New Roman" w:cs="Arial"/>
          <w:i/>
          <w:iCs/>
          <w:lang w:val="en-US" w:eastAsia="en-US"/>
        </w:rPr>
        <w:t xml:space="preserve">Support </w:t>
      </w:r>
      <w:r>
        <w:rPr>
          <w:rFonts w:eastAsiaTheme="minorEastAsia" w:cs="Arial" w:hint="eastAsia"/>
          <w:i/>
          <w:iCs/>
          <w:lang w:val="en-US" w:eastAsia="ko-KR"/>
        </w:rPr>
        <w:t>enhancement of PDCCH based energy saving mechanisms in NR by consolidating the fragmented specification enhancements across multiple releases within a unified framework.</w:t>
      </w:r>
    </w:p>
    <w:p w14:paraId="006F7AC5" w14:textId="77777777" w:rsidR="006132F5" w:rsidRDefault="006132F5" w:rsidP="006132F5">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Pr>
          <w:rFonts w:eastAsiaTheme="minorEastAsia" w:cs="Arial"/>
          <w:b/>
          <w:bCs/>
          <w:u w:val="single"/>
          <w:lang w:val="en-US" w:eastAsia="ko-KR"/>
        </w:rPr>
        <w:t>7</w:t>
      </w:r>
      <w:r>
        <w:rPr>
          <w:rFonts w:cs="Arial"/>
          <w:b/>
          <w:bCs/>
          <w:lang w:val="en-US"/>
        </w:rPr>
        <w:t xml:space="preserve">: </w:t>
      </w:r>
      <w:r w:rsidRPr="00494BC7">
        <w:rPr>
          <w:rFonts w:eastAsia="Times New Roman" w:cs="Arial"/>
          <w:i/>
          <w:iCs/>
          <w:lang w:val="en-US" w:eastAsia="en-US"/>
        </w:rPr>
        <w:t xml:space="preserve">Support </w:t>
      </w:r>
      <w:r>
        <w:rPr>
          <w:rFonts w:eastAsiaTheme="minorEastAsia" w:cs="Arial" w:hint="eastAsia"/>
          <w:i/>
          <w:iCs/>
          <w:lang w:val="en-US" w:eastAsia="ko-KR"/>
        </w:rPr>
        <w:t>OFDM sequence-based DL WUS.</w:t>
      </w:r>
    </w:p>
    <w:p w14:paraId="2540A068" w14:textId="2AE2BAD8" w:rsidR="006132F5" w:rsidRDefault="006132F5" w:rsidP="006132F5">
      <w:pPr>
        <w:ind w:left="1276" w:hanging="1276"/>
        <w:rPr>
          <w:rFonts w:eastAsiaTheme="minorEastAsia" w:cs="Arial"/>
          <w:i/>
          <w:iCs/>
          <w:lang w:val="en-US" w:eastAsia="ko-KR"/>
        </w:rPr>
      </w:pPr>
      <w:r w:rsidRPr="00B16BF9">
        <w:rPr>
          <w:rFonts w:cs="Arial"/>
          <w:b/>
          <w:bCs/>
          <w:u w:val="single"/>
          <w:lang w:val="en-US"/>
        </w:rPr>
        <w:t xml:space="preserve">Proposal </w:t>
      </w:r>
      <w:r>
        <w:rPr>
          <w:rFonts w:eastAsiaTheme="minorEastAsia" w:cs="Arial" w:hint="eastAsia"/>
          <w:b/>
          <w:bCs/>
          <w:u w:val="single"/>
          <w:lang w:val="en-US" w:eastAsia="ko-KR"/>
        </w:rPr>
        <w:t>1</w:t>
      </w:r>
      <w:r>
        <w:rPr>
          <w:rFonts w:eastAsiaTheme="minorEastAsia" w:cs="Arial"/>
          <w:b/>
          <w:bCs/>
          <w:u w:val="single"/>
          <w:lang w:val="en-US" w:eastAsia="ko-KR"/>
        </w:rPr>
        <w:t>8</w:t>
      </w:r>
      <w:r>
        <w:rPr>
          <w:rFonts w:cs="Arial"/>
          <w:b/>
          <w:bCs/>
          <w:lang w:val="en-US"/>
        </w:rPr>
        <w:t xml:space="preserve">: </w:t>
      </w:r>
      <w:r w:rsidRPr="00494BC7">
        <w:rPr>
          <w:rFonts w:eastAsia="Times New Roman" w:cs="Arial"/>
          <w:i/>
          <w:iCs/>
          <w:lang w:val="en-US" w:eastAsia="en-US"/>
        </w:rPr>
        <w:t xml:space="preserve">Support </w:t>
      </w:r>
      <w:r>
        <w:rPr>
          <w:rFonts w:eastAsiaTheme="minorEastAsia" w:cs="Arial" w:hint="eastAsia"/>
          <w:i/>
          <w:iCs/>
          <w:lang w:val="en-US" w:eastAsia="ko-KR"/>
        </w:rPr>
        <w:t xml:space="preserve">OFDM sequence-based DL WUS as a type/format of PDCCH allowing multiplexing and configuration within the existing </w:t>
      </w:r>
      <w:r>
        <w:rPr>
          <w:rFonts w:eastAsiaTheme="minorEastAsia" w:cs="Arial"/>
          <w:i/>
          <w:iCs/>
          <w:lang w:val="en-US" w:eastAsia="ko-KR"/>
        </w:rPr>
        <w:t>control</w:t>
      </w:r>
      <w:r>
        <w:rPr>
          <w:rFonts w:eastAsiaTheme="minorEastAsia" w:cs="Arial" w:hint="eastAsia"/>
          <w:i/>
          <w:iCs/>
          <w:lang w:val="en-US" w:eastAsia="ko-KR"/>
        </w:rPr>
        <w:t xml:space="preserve"> channel framework.</w:t>
      </w:r>
    </w:p>
    <w:p w14:paraId="63393621" w14:textId="6109DB88" w:rsidR="007E0290" w:rsidRDefault="007E0290" w:rsidP="007E0290">
      <w:pPr>
        <w:ind w:left="1276" w:hanging="1276"/>
        <w:rPr>
          <w:rFonts w:eastAsiaTheme="minorEastAsia" w:cs="Arial"/>
          <w:i/>
          <w:iCs/>
          <w:lang w:val="en-US" w:eastAsia="ko-KR"/>
        </w:rPr>
      </w:pPr>
      <w:r w:rsidRPr="00B16BF9">
        <w:rPr>
          <w:rFonts w:cs="Arial"/>
          <w:b/>
          <w:bCs/>
          <w:u w:val="single"/>
          <w:lang w:val="en-US"/>
        </w:rPr>
        <w:t xml:space="preserve">Proposal </w:t>
      </w:r>
      <w:r w:rsidR="006132F5">
        <w:rPr>
          <w:rFonts w:eastAsiaTheme="minorEastAsia" w:cs="Arial" w:hint="eastAsia"/>
          <w:b/>
          <w:bCs/>
          <w:u w:val="single"/>
          <w:lang w:val="en-US" w:eastAsia="ko-KR"/>
        </w:rPr>
        <w:t>19</w:t>
      </w:r>
      <w:r>
        <w:rPr>
          <w:rFonts w:cs="Arial"/>
          <w:b/>
          <w:bCs/>
          <w:lang w:val="en-US"/>
        </w:rPr>
        <w:t xml:space="preserve">: </w:t>
      </w:r>
      <w:r w:rsidRPr="00CC00A3">
        <w:rPr>
          <w:rFonts w:eastAsia="Times New Roman" w:cs="Arial"/>
          <w:i/>
          <w:iCs/>
          <w:lang w:val="en-US" w:eastAsia="en-US"/>
        </w:rPr>
        <w:t>Support UE DTX/DRX operation and PDCCH skipping configurations that can efficiently incorporate and align with cell DTX/DRX operation.</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05807F44" w:rsidR="00743126" w:rsidRPr="00B84478"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RP-251881, “New SID: Study on 6G Radio”, NTT DOCOMO (Moderator), Prague, CR, June 9-13, 2025.</w:t>
      </w:r>
      <w:bookmarkEnd w:id="3"/>
    </w:p>
    <w:p w14:paraId="2B8743E8" w14:textId="74F8CC42"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38.840, “Study on User Equipment (UE) power saving in NR”</w:t>
      </w:r>
      <w:r w:rsidRPr="00B84478">
        <w:rPr>
          <w:rFonts w:ascii="Times New Roman" w:hAnsi="Times New Roman" w:hint="eastAsia"/>
          <w:szCs w:val="18"/>
        </w:rPr>
        <w:t>.</w:t>
      </w:r>
    </w:p>
    <w:p w14:paraId="7F44EA41" w14:textId="322D7D54"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38.875, “Study on support of reduced capability NR devices”</w:t>
      </w:r>
      <w:r w:rsidRPr="00B84478">
        <w:rPr>
          <w:rFonts w:ascii="Times New Roman" w:hAnsi="Times New Roman" w:hint="eastAsia"/>
          <w:szCs w:val="18"/>
        </w:rPr>
        <w:t>.</w:t>
      </w:r>
    </w:p>
    <w:p w14:paraId="11DBAAB0" w14:textId="0FEEB31A" w:rsidR="00B84478" w:rsidRPr="00B84478" w:rsidRDefault="00B84478" w:rsidP="00B84478">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TR 38.864, “Study on network energy savings for NR”</w:t>
      </w:r>
      <w:r w:rsidRPr="00B84478">
        <w:rPr>
          <w:rFonts w:ascii="Times New Roman" w:hAnsi="Times New Roman" w:hint="eastAsia"/>
          <w:szCs w:val="18"/>
        </w:rPr>
        <w:t>.</w:t>
      </w:r>
    </w:p>
    <w:p w14:paraId="21ACDF47" w14:textId="0E0C55D1" w:rsidR="00B84478" w:rsidRPr="00B84478" w:rsidRDefault="00B84478" w:rsidP="002B16E3">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B84478">
        <w:rPr>
          <w:rFonts w:ascii="Times New Roman" w:hAnsi="Times New Roman"/>
          <w:szCs w:val="18"/>
        </w:rPr>
        <w:t xml:space="preserve">TR 38.869, “Study on </w:t>
      </w:r>
      <w:proofErr w:type="gramStart"/>
      <w:r w:rsidRPr="00B84478">
        <w:rPr>
          <w:rFonts w:ascii="Times New Roman" w:hAnsi="Times New Roman"/>
          <w:szCs w:val="18"/>
        </w:rPr>
        <w:t>low-power</w:t>
      </w:r>
      <w:proofErr w:type="gramEnd"/>
      <w:r w:rsidRPr="00B84478">
        <w:rPr>
          <w:rFonts w:ascii="Times New Roman" w:hAnsi="Times New Roman"/>
          <w:szCs w:val="18"/>
        </w:rPr>
        <w:t xml:space="preserve"> wake up signal and receiver for NR”.</w:t>
      </w:r>
    </w:p>
    <w:p w14:paraId="230B98B5" w14:textId="4B0F61DE" w:rsidR="00B84478" w:rsidRDefault="00B84478" w:rsidP="00B84478">
      <w:pPr>
        <w:pStyle w:val="Heading1"/>
        <w:rPr>
          <w:rFonts w:eastAsiaTheme="minorEastAsia"/>
          <w:lang w:eastAsia="ko-KR"/>
        </w:rPr>
      </w:pPr>
      <w:r>
        <w:rPr>
          <w:rFonts w:eastAsiaTheme="minorEastAsia" w:hint="eastAsia"/>
          <w:lang w:eastAsia="ko-KR"/>
        </w:rPr>
        <w:lastRenderedPageBreak/>
        <w:t xml:space="preserve">Appendix </w:t>
      </w:r>
      <w:r>
        <w:rPr>
          <w:rFonts w:eastAsiaTheme="minorEastAsia"/>
          <w:lang w:eastAsia="ko-KR"/>
        </w:rPr>
        <w:t>–</w:t>
      </w:r>
      <w:r>
        <w:rPr>
          <w:rFonts w:eastAsiaTheme="minorEastAsia" w:hint="eastAsia"/>
          <w:lang w:eastAsia="ko-KR"/>
        </w:rPr>
        <w:t xml:space="preserve"> Simulation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7309"/>
      </w:tblGrid>
      <w:tr w:rsidR="00035A17" w:rsidRPr="00221152" w14:paraId="4247EFDD" w14:textId="77777777" w:rsidTr="00206D5E">
        <w:tc>
          <w:tcPr>
            <w:tcW w:w="2047" w:type="dxa"/>
            <w:tcBorders>
              <w:bottom w:val="single" w:sz="4" w:space="0" w:color="auto"/>
            </w:tcBorders>
          </w:tcPr>
          <w:p w14:paraId="13519D96"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Attributes</w:t>
            </w:r>
          </w:p>
        </w:tc>
        <w:tc>
          <w:tcPr>
            <w:tcW w:w="7309" w:type="dxa"/>
            <w:tcBorders>
              <w:bottom w:val="single" w:sz="4" w:space="0" w:color="auto"/>
            </w:tcBorders>
          </w:tcPr>
          <w:p w14:paraId="3D174F3F" w14:textId="77777777" w:rsidR="00035A17" w:rsidRPr="00206D5E" w:rsidRDefault="00035A17" w:rsidP="00206D5E">
            <w:pPr>
              <w:overflowPunct/>
              <w:autoSpaceDE/>
              <w:autoSpaceDN/>
              <w:adjustRightInd/>
              <w:textAlignment w:val="auto"/>
              <w:rPr>
                <w:rFonts w:eastAsia="Times New Roman" w:cs="Arial"/>
                <w:b/>
                <w:bCs/>
                <w:lang w:val="en-US" w:eastAsia="en-US"/>
              </w:rPr>
            </w:pPr>
            <w:r w:rsidRPr="00206D5E">
              <w:rPr>
                <w:rFonts w:eastAsia="Times New Roman" w:cs="Arial" w:hint="eastAsia"/>
                <w:b/>
                <w:bCs/>
                <w:lang w:val="en-US" w:eastAsia="en-US"/>
              </w:rPr>
              <w:t>Values or assumptions</w:t>
            </w:r>
          </w:p>
        </w:tc>
      </w:tr>
      <w:tr w:rsidR="00035A17" w:rsidRPr="007305E6" w14:paraId="55F68AB8" w14:textId="77777777" w:rsidTr="00206D5E">
        <w:tc>
          <w:tcPr>
            <w:tcW w:w="2047" w:type="dxa"/>
            <w:shd w:val="clear" w:color="auto" w:fill="FFFFFF"/>
          </w:tcPr>
          <w:p w14:paraId="5CC9D22A"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Scenario</w:t>
            </w:r>
          </w:p>
        </w:tc>
        <w:tc>
          <w:tcPr>
            <w:tcW w:w="7309" w:type="dxa"/>
            <w:shd w:val="clear" w:color="auto" w:fill="FFFFFF"/>
          </w:tcPr>
          <w:p w14:paraId="45909024"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Urban Macro cell</w:t>
            </w:r>
          </w:p>
        </w:tc>
      </w:tr>
      <w:tr w:rsidR="00035A17" w:rsidRPr="007305E6" w14:paraId="3AA512E9" w14:textId="77777777" w:rsidTr="00206D5E">
        <w:tc>
          <w:tcPr>
            <w:tcW w:w="2047" w:type="dxa"/>
            <w:shd w:val="clear" w:color="auto" w:fill="FFFFFF"/>
          </w:tcPr>
          <w:p w14:paraId="6E34A648"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Carrier Frequency</w:t>
            </w:r>
          </w:p>
        </w:tc>
        <w:tc>
          <w:tcPr>
            <w:tcW w:w="7309" w:type="dxa"/>
            <w:shd w:val="clear" w:color="auto" w:fill="FFFFFF"/>
          </w:tcPr>
          <w:p w14:paraId="74DC188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 GHz</w:t>
            </w:r>
          </w:p>
        </w:tc>
      </w:tr>
      <w:tr w:rsidR="00035A17" w:rsidRPr="00690D3B" w14:paraId="6E259EA3" w14:textId="77777777" w:rsidTr="00206D5E">
        <w:tc>
          <w:tcPr>
            <w:tcW w:w="2047" w:type="dxa"/>
            <w:shd w:val="clear" w:color="auto" w:fill="FFFFFF"/>
          </w:tcPr>
          <w:p w14:paraId="69D34CD5"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System bandwidth</w:t>
            </w:r>
          </w:p>
        </w:tc>
        <w:tc>
          <w:tcPr>
            <w:tcW w:w="7309" w:type="dxa"/>
            <w:shd w:val="clear" w:color="auto" w:fill="FFFFFF"/>
          </w:tcPr>
          <w:p w14:paraId="6A377F90"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20 MHz</w:t>
            </w:r>
          </w:p>
        </w:tc>
      </w:tr>
      <w:tr w:rsidR="00035A17" w:rsidRPr="00221152" w14:paraId="106AC2BE" w14:textId="77777777" w:rsidTr="00206D5E">
        <w:tc>
          <w:tcPr>
            <w:tcW w:w="2047" w:type="dxa"/>
            <w:shd w:val="clear" w:color="auto" w:fill="FFFFFF"/>
          </w:tcPr>
          <w:p w14:paraId="3443BF9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Layout</w:t>
            </w:r>
          </w:p>
        </w:tc>
        <w:tc>
          <w:tcPr>
            <w:tcW w:w="7309" w:type="dxa"/>
            <w:shd w:val="clear" w:color="auto" w:fill="FFFFFF"/>
          </w:tcPr>
          <w:p w14:paraId="2618C3F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Single layer: Hex. Grid</w:t>
            </w:r>
          </w:p>
          <w:p w14:paraId="1F22AD9A"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7 </w:t>
            </w:r>
            <w:proofErr w:type="gramStart"/>
            <w:r w:rsidRPr="00206D5E">
              <w:rPr>
                <w:rFonts w:eastAsia="Times New Roman" w:cs="Arial"/>
                <w:lang w:val="en-US" w:eastAsia="en-US"/>
              </w:rPr>
              <w:t>site</w:t>
            </w:r>
            <w:proofErr w:type="gramEnd"/>
            <w:r w:rsidRPr="00206D5E">
              <w:rPr>
                <w:rFonts w:eastAsia="Times New Roman" w:cs="Arial"/>
                <w:lang w:val="en-US" w:eastAsia="en-US"/>
              </w:rPr>
              <w:t>, 3 sectors per site</w:t>
            </w:r>
          </w:p>
        </w:tc>
      </w:tr>
      <w:tr w:rsidR="00035A17" w:rsidRPr="00221152" w14:paraId="25223A94" w14:textId="77777777" w:rsidTr="00206D5E">
        <w:tc>
          <w:tcPr>
            <w:tcW w:w="2047" w:type="dxa"/>
            <w:shd w:val="clear" w:color="auto" w:fill="FFFFFF"/>
          </w:tcPr>
          <w:p w14:paraId="6ABDA5A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ISD</w:t>
            </w:r>
          </w:p>
        </w:tc>
        <w:tc>
          <w:tcPr>
            <w:tcW w:w="7309" w:type="dxa"/>
            <w:shd w:val="clear" w:color="auto" w:fill="FFFFFF"/>
          </w:tcPr>
          <w:p w14:paraId="0889AF9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500m</w:t>
            </w:r>
          </w:p>
        </w:tc>
      </w:tr>
      <w:tr w:rsidR="00035A17" w:rsidRPr="00221152" w14:paraId="03D0398A" w14:textId="77777777" w:rsidTr="00206D5E">
        <w:tc>
          <w:tcPr>
            <w:tcW w:w="2047" w:type="dxa"/>
            <w:shd w:val="clear" w:color="auto" w:fill="FFFFFF"/>
          </w:tcPr>
          <w:p w14:paraId="2D2E09DF"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Duplexing</w:t>
            </w:r>
          </w:p>
        </w:tc>
        <w:tc>
          <w:tcPr>
            <w:tcW w:w="7309" w:type="dxa"/>
            <w:shd w:val="clear" w:color="auto" w:fill="FFFFFF"/>
          </w:tcPr>
          <w:p w14:paraId="5A3D7C23"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FDD</w:t>
            </w:r>
          </w:p>
        </w:tc>
      </w:tr>
      <w:tr w:rsidR="00035A17" w14:paraId="6A4E9B25" w14:textId="77777777" w:rsidTr="00206D5E">
        <w:tc>
          <w:tcPr>
            <w:tcW w:w="2047" w:type="dxa"/>
            <w:shd w:val="clear" w:color="auto" w:fill="FFFFFF"/>
          </w:tcPr>
          <w:p w14:paraId="663C090B"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 xml:space="preserve">Numerology </w:t>
            </w:r>
          </w:p>
        </w:tc>
        <w:tc>
          <w:tcPr>
            <w:tcW w:w="7309" w:type="dxa"/>
            <w:shd w:val="clear" w:color="auto" w:fill="FFFFFF"/>
          </w:tcPr>
          <w:p w14:paraId="2833E7C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15 </w:t>
            </w:r>
            <w:r w:rsidRPr="00206D5E">
              <w:rPr>
                <w:rFonts w:eastAsia="Times New Roman" w:cs="Arial" w:hint="eastAsia"/>
                <w:lang w:val="en-US" w:eastAsia="en-US"/>
              </w:rPr>
              <w:t>k</w:t>
            </w:r>
            <w:r w:rsidRPr="00206D5E">
              <w:rPr>
                <w:rFonts w:eastAsia="Times New Roman" w:cs="Arial"/>
                <w:lang w:val="en-US" w:eastAsia="en-US"/>
              </w:rPr>
              <w:t>Hz, 14 OFDM symbol slot</w:t>
            </w:r>
          </w:p>
        </w:tc>
      </w:tr>
      <w:tr w:rsidR="00035A17" w:rsidRPr="00610A1D" w14:paraId="6D52255C" w14:textId="77777777" w:rsidTr="00206D5E">
        <w:tc>
          <w:tcPr>
            <w:tcW w:w="2047" w:type="dxa"/>
            <w:shd w:val="clear" w:color="auto" w:fill="FFFFFF"/>
          </w:tcPr>
          <w:p w14:paraId="64A2D7F2"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antenna config.</w:t>
            </w:r>
          </w:p>
        </w:tc>
        <w:tc>
          <w:tcPr>
            <w:tcW w:w="7309" w:type="dxa"/>
            <w:shd w:val="clear" w:color="auto" w:fill="FFFFFF"/>
          </w:tcPr>
          <w:p w14:paraId="56434245"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32 Tx/Rx RUs - (M, N, P, Mg, Ng) = (4, 4, 2, 1, 1), </w:t>
            </w:r>
            <w:proofErr w:type="spellStart"/>
            <w:r w:rsidRPr="00206D5E">
              <w:rPr>
                <w:rFonts w:eastAsia="Times New Roman" w:cs="Arial"/>
                <w:lang w:val="en-US" w:eastAsia="en-US"/>
              </w:rPr>
              <w:t>dH</w:t>
            </w:r>
            <w:proofErr w:type="spellEnd"/>
            <w:r w:rsidRPr="00206D5E">
              <w:rPr>
                <w:rFonts w:eastAsia="Times New Roman" w:cs="Arial"/>
                <w:lang w:val="en-US" w:eastAsia="en-US"/>
              </w:rPr>
              <w:t xml:space="preserve"> = </w:t>
            </w:r>
            <w:proofErr w:type="spellStart"/>
            <w:r w:rsidRPr="00206D5E">
              <w:rPr>
                <w:rFonts w:eastAsia="Times New Roman" w:cs="Arial"/>
                <w:lang w:val="en-US" w:eastAsia="en-US"/>
              </w:rPr>
              <w:t>dV</w:t>
            </w:r>
            <w:proofErr w:type="spellEnd"/>
            <w:r w:rsidRPr="00206D5E">
              <w:rPr>
                <w:rFonts w:eastAsia="Times New Roman" w:cs="Arial"/>
                <w:lang w:val="en-US" w:eastAsia="en-US"/>
              </w:rPr>
              <w:t xml:space="preserve"> = 0.5 λ</w:t>
            </w:r>
          </w:p>
        </w:tc>
      </w:tr>
      <w:tr w:rsidR="00035A17" w:rsidRPr="00B672ED" w14:paraId="73762320" w14:textId="77777777" w:rsidTr="00206D5E">
        <w:tc>
          <w:tcPr>
            <w:tcW w:w="2047" w:type="dxa"/>
            <w:shd w:val="clear" w:color="auto" w:fill="FFFFFF"/>
          </w:tcPr>
          <w:p w14:paraId="03702187"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antenna config</w:t>
            </w:r>
          </w:p>
        </w:tc>
        <w:tc>
          <w:tcPr>
            <w:tcW w:w="7309" w:type="dxa"/>
            <w:shd w:val="clear" w:color="auto" w:fill="FFFFFF"/>
          </w:tcPr>
          <w:p w14:paraId="7FC2E91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4 Tx/Rx RUs - (M, N, P, Mg, Ng) = (1, 2, 2, 1, 1), </w:t>
            </w:r>
            <w:proofErr w:type="spellStart"/>
            <w:r w:rsidRPr="00206D5E">
              <w:rPr>
                <w:rFonts w:eastAsia="Times New Roman" w:cs="Arial"/>
                <w:lang w:val="en-US" w:eastAsia="en-US"/>
              </w:rPr>
              <w:t>dH</w:t>
            </w:r>
            <w:proofErr w:type="spellEnd"/>
            <w:r w:rsidRPr="00206D5E">
              <w:rPr>
                <w:rFonts w:eastAsia="Times New Roman" w:cs="Arial"/>
                <w:lang w:val="en-US" w:eastAsia="en-US"/>
              </w:rPr>
              <w:t xml:space="preserve"> = </w:t>
            </w:r>
            <w:proofErr w:type="spellStart"/>
            <w:r w:rsidRPr="00206D5E">
              <w:rPr>
                <w:rFonts w:eastAsia="Times New Roman" w:cs="Arial"/>
                <w:lang w:val="en-US" w:eastAsia="en-US"/>
              </w:rPr>
              <w:t>dV</w:t>
            </w:r>
            <w:proofErr w:type="spellEnd"/>
            <w:r w:rsidRPr="00206D5E">
              <w:rPr>
                <w:rFonts w:eastAsia="Times New Roman" w:cs="Arial"/>
                <w:lang w:val="en-US" w:eastAsia="en-US"/>
              </w:rPr>
              <w:t xml:space="preserve"> = 0.5 λ</w:t>
            </w:r>
          </w:p>
        </w:tc>
      </w:tr>
      <w:tr w:rsidR="00035A17" w:rsidRPr="004D27B9" w14:paraId="0ECDE121" w14:textId="77777777" w:rsidTr="00206D5E">
        <w:tc>
          <w:tcPr>
            <w:tcW w:w="2047" w:type="dxa"/>
            <w:shd w:val="clear" w:color="auto" w:fill="FFFFFF"/>
          </w:tcPr>
          <w:p w14:paraId="162E6CF3"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BS Tx Power</w:t>
            </w:r>
          </w:p>
        </w:tc>
        <w:tc>
          <w:tcPr>
            <w:tcW w:w="7309" w:type="dxa"/>
            <w:shd w:val="clear" w:color="auto" w:fill="FFFFFF"/>
          </w:tcPr>
          <w:p w14:paraId="0E167687"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49</w:t>
            </w:r>
            <w:r w:rsidRPr="00206D5E">
              <w:rPr>
                <w:rFonts w:eastAsia="Times New Roman" w:cs="Arial" w:hint="eastAsia"/>
                <w:lang w:val="en-US" w:eastAsia="en-US"/>
              </w:rPr>
              <w:t xml:space="preserve"> </w:t>
            </w:r>
            <w:r w:rsidRPr="00206D5E">
              <w:rPr>
                <w:rFonts w:eastAsia="Times New Roman" w:cs="Arial"/>
                <w:lang w:val="en-US" w:eastAsia="en-US"/>
              </w:rPr>
              <w:t xml:space="preserve">dBm </w:t>
            </w:r>
          </w:p>
        </w:tc>
      </w:tr>
      <w:tr w:rsidR="00035A17" w14:paraId="409349F5" w14:textId="77777777" w:rsidTr="00206D5E">
        <w:tc>
          <w:tcPr>
            <w:tcW w:w="2047" w:type="dxa"/>
            <w:shd w:val="clear" w:color="auto" w:fill="FFFFFF"/>
          </w:tcPr>
          <w:p w14:paraId="0B42586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UE Tx Power</w:t>
            </w:r>
          </w:p>
        </w:tc>
        <w:tc>
          <w:tcPr>
            <w:tcW w:w="7309" w:type="dxa"/>
            <w:shd w:val="clear" w:color="auto" w:fill="FFFFFF"/>
          </w:tcPr>
          <w:p w14:paraId="0B47123C"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23 dBm</w:t>
            </w:r>
          </w:p>
        </w:tc>
      </w:tr>
      <w:tr w:rsidR="00035A17" w:rsidRPr="008879E4" w14:paraId="4448A10A" w14:textId="77777777" w:rsidTr="00206D5E">
        <w:tc>
          <w:tcPr>
            <w:tcW w:w="2047" w:type="dxa"/>
            <w:shd w:val="clear" w:color="auto" w:fill="FFFFFF"/>
          </w:tcPr>
          <w:p w14:paraId="6D8924C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User distribution and UE speed</w:t>
            </w:r>
          </w:p>
        </w:tc>
        <w:tc>
          <w:tcPr>
            <w:tcW w:w="7309" w:type="dxa"/>
            <w:shd w:val="clear" w:color="auto" w:fill="FFFFFF"/>
          </w:tcPr>
          <w:p w14:paraId="4153D768"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20% </w:t>
            </w:r>
            <w:r w:rsidRPr="00206D5E">
              <w:rPr>
                <w:rFonts w:eastAsia="Times New Roman" w:cs="Arial"/>
                <w:lang w:val="en-US" w:eastAsia="en-US"/>
              </w:rPr>
              <w:t>Outdoor in cars: 30</w:t>
            </w:r>
            <w:r w:rsidRPr="00206D5E">
              <w:rPr>
                <w:rFonts w:eastAsia="Times New Roman" w:cs="Arial" w:hint="eastAsia"/>
                <w:lang w:val="en-US" w:eastAsia="en-US"/>
              </w:rPr>
              <w:t xml:space="preserve"> </w:t>
            </w:r>
            <w:r w:rsidRPr="00206D5E">
              <w:rPr>
                <w:rFonts w:eastAsia="Times New Roman" w:cs="Arial"/>
                <w:lang w:val="en-US" w:eastAsia="en-US"/>
              </w:rPr>
              <w:t>km/h,</w:t>
            </w:r>
          </w:p>
          <w:p w14:paraId="487B7BC9"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80% </w:t>
            </w:r>
            <w:r w:rsidRPr="00206D5E">
              <w:rPr>
                <w:rFonts w:eastAsia="Times New Roman" w:cs="Arial"/>
                <w:lang w:val="en-US" w:eastAsia="en-US"/>
              </w:rPr>
              <w:t>Indoor in houses: 3</w:t>
            </w:r>
            <w:r w:rsidRPr="00206D5E">
              <w:rPr>
                <w:rFonts w:eastAsia="Times New Roman" w:cs="Arial" w:hint="eastAsia"/>
                <w:lang w:val="en-US" w:eastAsia="en-US"/>
              </w:rPr>
              <w:t xml:space="preserve"> </w:t>
            </w:r>
            <w:r w:rsidRPr="00206D5E">
              <w:rPr>
                <w:rFonts w:eastAsia="Times New Roman" w:cs="Arial"/>
                <w:lang w:val="en-US" w:eastAsia="en-US"/>
              </w:rPr>
              <w:t>km/h</w:t>
            </w:r>
          </w:p>
        </w:tc>
      </w:tr>
      <w:tr w:rsidR="00035A17" w:rsidRPr="00221152" w14:paraId="27160323" w14:textId="77777777" w:rsidTr="00206D5E">
        <w:tc>
          <w:tcPr>
            <w:tcW w:w="2047" w:type="dxa"/>
            <w:shd w:val="clear" w:color="auto" w:fill="FFFFFF"/>
          </w:tcPr>
          <w:p w14:paraId="3156E0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lang w:val="en-US" w:eastAsia="en-US"/>
              </w:rPr>
              <w:t>Traffic model</w:t>
            </w:r>
          </w:p>
        </w:tc>
        <w:tc>
          <w:tcPr>
            <w:tcW w:w="7309" w:type="dxa"/>
            <w:shd w:val="clear" w:color="auto" w:fill="FFFFFF"/>
          </w:tcPr>
          <w:p w14:paraId="6CEA208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 xml:space="preserve">36.889 Table A.1.1. </w:t>
            </w:r>
          </w:p>
          <w:p w14:paraId="6CEFE071"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Uplink:</w:t>
            </w:r>
          </w:p>
          <w:p w14:paraId="49824ECE"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We consider a uniform packet arrival rate across all UEs (and cells)</w:t>
            </w:r>
            <w:r w:rsidRPr="00206D5E">
              <w:rPr>
                <w:rFonts w:eastAsia="Times New Roman" w:cs="Arial" w:hint="eastAsia"/>
                <w:lang w:val="en-US" w:eastAsia="en-US"/>
              </w:rPr>
              <w:t xml:space="preserve"> with low traffic load</w:t>
            </w:r>
            <w:r w:rsidRPr="00206D5E">
              <w:rPr>
                <w:rFonts w:eastAsia="Times New Roman" w:cs="Arial"/>
                <w:lang w:val="en-US" w:eastAsia="en-US"/>
              </w:rPr>
              <w:t xml:space="preserve">. </w:t>
            </w:r>
          </w:p>
        </w:tc>
      </w:tr>
      <w:tr w:rsidR="00035A17" w:rsidRPr="00221152" w14:paraId="0DC16DC2" w14:textId="77777777" w:rsidTr="00206D5E">
        <w:tc>
          <w:tcPr>
            <w:tcW w:w="2047" w:type="dxa"/>
            <w:shd w:val="clear" w:color="auto" w:fill="FFFFFF"/>
          </w:tcPr>
          <w:p w14:paraId="12832870"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Cell sleeping threshold</w:t>
            </w:r>
          </w:p>
        </w:tc>
        <w:tc>
          <w:tcPr>
            <w:tcW w:w="7309" w:type="dxa"/>
            <w:shd w:val="clear" w:color="auto" w:fill="FFFFFF"/>
          </w:tcPr>
          <w:p w14:paraId="4CB3188B" w14:textId="77777777"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RU threshold 10%</w:t>
            </w:r>
          </w:p>
        </w:tc>
      </w:tr>
      <w:tr w:rsidR="00035A17" w:rsidRPr="00221152" w14:paraId="4158BE71" w14:textId="77777777" w:rsidTr="00206D5E">
        <w:tc>
          <w:tcPr>
            <w:tcW w:w="2047" w:type="dxa"/>
            <w:shd w:val="clear" w:color="auto" w:fill="FFFFFF"/>
          </w:tcPr>
          <w:p w14:paraId="509C561C"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1 </w:t>
            </w:r>
            <w:r w:rsidRPr="00206D5E">
              <w:rPr>
                <w:rFonts w:eastAsia="Times New Roman" w:cs="Arial"/>
                <w:lang w:val="en-US" w:eastAsia="en-US"/>
              </w:rPr>
              <w:br/>
            </w:r>
            <w:r w:rsidRPr="00206D5E">
              <w:rPr>
                <w:rFonts w:eastAsia="Times New Roman" w:cs="Arial" w:hint="eastAsia"/>
                <w:lang w:val="en-US" w:eastAsia="en-US"/>
              </w:rPr>
              <w:t>(Separate activation)</w:t>
            </w:r>
          </w:p>
        </w:tc>
        <w:tc>
          <w:tcPr>
            <w:tcW w:w="7309" w:type="dxa"/>
            <w:shd w:val="clear" w:color="auto" w:fill="FFFFFF"/>
          </w:tcPr>
          <w:p w14:paraId="18A05793" w14:textId="6887DA2F"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Cell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1ms followed by a cell wake-up time </w:t>
            </w:r>
            <w:r w:rsidR="006854EC">
              <w:rPr>
                <w:rFonts w:eastAsia="Times New Roman" w:cs="Arial"/>
                <w:lang w:val="en-US" w:eastAsia="en-US"/>
              </w:rPr>
              <w:t xml:space="preserve">of </w:t>
            </w:r>
            <w:r w:rsidRPr="00206D5E">
              <w:rPr>
                <w:rFonts w:eastAsia="Times New Roman" w:cs="Arial" w:hint="eastAsia"/>
                <w:lang w:val="en-US" w:eastAsia="en-US"/>
              </w:rPr>
              <w:t>6</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50</w:t>
            </w:r>
            <w:r w:rsidR="00627440">
              <w:rPr>
                <w:rFonts w:eastAsia="Times New Roman" w:cs="Arial"/>
                <w:lang w:val="en-US" w:eastAsia="en-US"/>
              </w:rPr>
              <w:t xml:space="preserve"> </w:t>
            </w:r>
            <w:r w:rsidR="006854EC">
              <w:rPr>
                <w:rFonts w:eastAsia="Times New Roman" w:cs="Arial"/>
                <w:lang w:val="en-US" w:eastAsia="en-US"/>
              </w:rPr>
              <w:t>ms (for deep sleep) based on (BS Category 1) Table 5.1-3 in [4]. Transition energy is based on Table 5.1-5.</w:t>
            </w:r>
          </w:p>
          <w:p w14:paraId="5A4C6F5A" w14:textId="6C6D4331"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lang w:val="en-US" w:eastAsia="en-US"/>
              </w:rPr>
              <w:t>U</w:t>
            </w:r>
            <w:r w:rsidRPr="00206D5E">
              <w:rPr>
                <w:rFonts w:eastAsia="Times New Roman" w:cs="Arial" w:hint="eastAsia"/>
                <w:lang w:val="en-US" w:eastAsia="en-US"/>
              </w:rPr>
              <w:t>E activation time</w:t>
            </w:r>
            <w:r w:rsidR="00952C67">
              <w:rPr>
                <w:rFonts w:eastAsiaTheme="minorEastAsia" w:cs="Arial" w:hint="eastAsia"/>
                <w:lang w:val="en-US" w:eastAsia="ko-KR"/>
              </w:rPr>
              <w:t>:</w:t>
            </w:r>
            <w:r w:rsidRPr="00206D5E">
              <w:rPr>
                <w:rFonts w:eastAsia="Times New Roman" w:cs="Arial" w:hint="eastAsia"/>
                <w:lang w:val="en-US" w:eastAsia="en-US"/>
              </w:rPr>
              <w:t xml:space="preserve"> </w:t>
            </w:r>
            <w:r w:rsidR="006854EC">
              <w:rPr>
                <w:rFonts w:eastAsia="Times New Roman" w:cs="Arial"/>
                <w:lang w:val="en-US" w:eastAsia="en-US"/>
              </w:rPr>
              <w:t>0.5</w:t>
            </w:r>
            <w:r w:rsidR="00627440">
              <w:rPr>
                <w:rFonts w:eastAsia="Times New Roman" w:cs="Arial"/>
                <w:lang w:val="en-US" w:eastAsia="en-US"/>
              </w:rPr>
              <w:t xml:space="preserve"> </w:t>
            </w:r>
            <w:r w:rsidRPr="00206D5E">
              <w:rPr>
                <w:rFonts w:eastAsia="Times New Roman" w:cs="Arial" w:hint="eastAsia"/>
                <w:lang w:val="en-US" w:eastAsia="en-US"/>
              </w:rPr>
              <w:t xml:space="preserve">ms followed by a UE wake-up time </w:t>
            </w:r>
            <w:r w:rsidR="006854EC">
              <w:rPr>
                <w:rFonts w:eastAsia="Times New Roman" w:cs="Arial"/>
                <w:lang w:val="en-US" w:eastAsia="en-US"/>
              </w:rPr>
              <w:t>of 6</w:t>
            </w:r>
            <w:r w:rsidR="00627440">
              <w:rPr>
                <w:rFonts w:eastAsia="Times New Roman" w:cs="Arial"/>
                <w:lang w:val="en-US" w:eastAsia="en-US"/>
              </w:rPr>
              <w:t xml:space="preserve"> </w:t>
            </w:r>
            <w:r w:rsidR="006854EC">
              <w:rPr>
                <w:rFonts w:eastAsia="Times New Roman" w:cs="Arial"/>
                <w:lang w:val="en-US" w:eastAsia="en-US"/>
              </w:rPr>
              <w:t>ms (for light sleep) and 20 ms (for deep sleep) with additional transitional energy based on Table 19 in [2]</w:t>
            </w:r>
          </w:p>
        </w:tc>
      </w:tr>
      <w:tr w:rsidR="00035A17" w:rsidRPr="00221152" w14:paraId="2171FBDA" w14:textId="77777777" w:rsidTr="00206D5E">
        <w:tc>
          <w:tcPr>
            <w:tcW w:w="2047" w:type="dxa"/>
            <w:shd w:val="clear" w:color="auto" w:fill="FFFFFF"/>
          </w:tcPr>
          <w:p w14:paraId="048EBA5D" w14:textId="77777777" w:rsidR="00035A17" w:rsidRPr="00206D5E" w:rsidRDefault="00035A17" w:rsidP="00206D5E">
            <w:pPr>
              <w:overflowPunct/>
              <w:autoSpaceDE/>
              <w:autoSpaceDN/>
              <w:adjustRightInd/>
              <w:jc w:val="left"/>
              <w:textAlignment w:val="auto"/>
              <w:rPr>
                <w:rFonts w:eastAsia="Times New Roman" w:cs="Arial"/>
                <w:lang w:val="en-US" w:eastAsia="en-US"/>
              </w:rPr>
            </w:pPr>
            <w:r w:rsidRPr="00206D5E">
              <w:rPr>
                <w:rFonts w:eastAsia="Times New Roman" w:cs="Arial" w:hint="eastAsia"/>
                <w:lang w:val="en-US" w:eastAsia="en-US"/>
              </w:rPr>
              <w:t xml:space="preserve">Activation/wake-up time for scheme 2 </w:t>
            </w:r>
            <w:r w:rsidRPr="00206D5E">
              <w:rPr>
                <w:rFonts w:eastAsia="Times New Roman" w:cs="Arial"/>
                <w:lang w:val="en-US" w:eastAsia="en-US"/>
              </w:rPr>
              <w:br/>
            </w:r>
            <w:r w:rsidRPr="00206D5E">
              <w:rPr>
                <w:rFonts w:eastAsia="Times New Roman" w:cs="Arial" w:hint="eastAsia"/>
                <w:lang w:val="en-US" w:eastAsia="en-US"/>
              </w:rPr>
              <w:t>(Joint activation)</w:t>
            </w:r>
          </w:p>
        </w:tc>
        <w:tc>
          <w:tcPr>
            <w:tcW w:w="7309" w:type="dxa"/>
            <w:shd w:val="clear" w:color="auto" w:fill="FFFFFF"/>
          </w:tcPr>
          <w:p w14:paraId="729035EF" w14:textId="60ECA4C6" w:rsidR="00035A17" w:rsidRPr="00206D5E" w:rsidRDefault="00035A17" w:rsidP="00206D5E">
            <w:pPr>
              <w:overflowPunct/>
              <w:autoSpaceDE/>
              <w:autoSpaceDN/>
              <w:adjustRightInd/>
              <w:textAlignment w:val="auto"/>
              <w:rPr>
                <w:rFonts w:eastAsia="Times New Roman" w:cs="Arial"/>
                <w:lang w:val="en-US" w:eastAsia="en-US"/>
              </w:rPr>
            </w:pPr>
            <w:r w:rsidRPr="00206D5E">
              <w:rPr>
                <w:rFonts w:eastAsia="Times New Roman" w:cs="Arial" w:hint="eastAsia"/>
                <w:lang w:val="en-US" w:eastAsia="en-US"/>
              </w:rPr>
              <w:t xml:space="preserve">Simultaneous activation time 1ms followed by a simultaneous wake-up time </w:t>
            </w:r>
            <w:r w:rsidR="00627440">
              <w:rPr>
                <w:rFonts w:eastAsia="Times New Roman" w:cs="Arial"/>
                <w:lang w:val="en-US" w:eastAsia="en-US"/>
              </w:rPr>
              <w:t xml:space="preserve">of </w:t>
            </w:r>
            <w:r w:rsidRPr="00206D5E">
              <w:rPr>
                <w:rFonts w:eastAsia="Times New Roman" w:cs="Arial" w:hint="eastAsia"/>
                <w:lang w:val="en-US" w:eastAsia="en-US"/>
              </w:rPr>
              <w:t>6</w:t>
            </w:r>
            <w:r w:rsidR="00627440">
              <w:rPr>
                <w:rFonts w:eastAsia="Times New Roman" w:cs="Arial"/>
                <w:lang w:val="en-US" w:eastAsia="en-US"/>
              </w:rPr>
              <w:t xml:space="preserve"> </w:t>
            </w:r>
            <w:r w:rsidRPr="00206D5E">
              <w:rPr>
                <w:rFonts w:eastAsia="Times New Roman" w:cs="Arial" w:hint="eastAsia"/>
                <w:lang w:val="en-US" w:eastAsia="en-US"/>
              </w:rPr>
              <w:t>ms</w:t>
            </w:r>
            <w:r w:rsidR="006854EC">
              <w:rPr>
                <w:rFonts w:eastAsia="Times New Roman" w:cs="Arial"/>
                <w:lang w:val="en-US" w:eastAsia="en-US"/>
              </w:rPr>
              <w:t xml:space="preserve"> (for light sleep) and 50 ms (for deep sleep)</w:t>
            </w:r>
            <w:r w:rsidRPr="00206D5E">
              <w:rPr>
                <w:rFonts w:eastAsia="Times New Roman" w:cs="Arial" w:hint="eastAsia"/>
                <w:lang w:val="en-US" w:eastAsia="en-US"/>
              </w:rPr>
              <w:t xml:space="preserve"> for both cell and UE</w:t>
            </w:r>
            <w:r w:rsidR="006854EC">
              <w:rPr>
                <w:rFonts w:eastAsia="Times New Roman" w:cs="Arial"/>
                <w:lang w:val="en-US" w:eastAsia="en-US"/>
              </w:rPr>
              <w:t xml:space="preserve"> with additional transitional energy as described above. </w:t>
            </w:r>
          </w:p>
        </w:tc>
      </w:tr>
    </w:tbl>
    <w:p w14:paraId="7A4CCFDE" w14:textId="77777777" w:rsidR="00B84478" w:rsidRPr="00B84478" w:rsidRDefault="00B84478" w:rsidP="00B84478">
      <w:pPr>
        <w:rPr>
          <w:rFonts w:eastAsiaTheme="minorEastAsia"/>
          <w:lang w:eastAsia="ko-KR"/>
        </w:rPr>
      </w:pPr>
    </w:p>
    <w:bookmarkEnd w:id="4"/>
    <w:bookmarkEnd w:id="5"/>
    <w:bookmarkEnd w:id="6"/>
    <w:bookmarkEnd w:id="7"/>
    <w:p w14:paraId="3DB997CC" w14:textId="77777777" w:rsidR="00B84478" w:rsidRPr="00B84478" w:rsidRDefault="00B84478" w:rsidP="00B84478">
      <w:pPr>
        <w:pStyle w:val="11BodyText"/>
        <w:tabs>
          <w:tab w:val="left" w:pos="1080"/>
        </w:tabs>
        <w:overflowPunct w:val="0"/>
        <w:autoSpaceDE w:val="0"/>
        <w:autoSpaceDN w:val="0"/>
        <w:adjustRightInd w:val="0"/>
        <w:spacing w:after="120"/>
        <w:textAlignment w:val="baseline"/>
        <w:rPr>
          <w:rFonts w:ascii="Times New Roman" w:eastAsiaTheme="minorEastAsia" w:hAnsi="Times New Roman"/>
          <w:szCs w:val="18"/>
          <w:lang w:eastAsia="ko-KR"/>
        </w:rPr>
      </w:pPr>
    </w:p>
    <w:sectPr w:rsidR="00B84478" w:rsidRPr="00B84478" w:rsidSect="00D55085">
      <w:headerReference w:type="even" r:id="rId15"/>
      <w:headerReference w:type="default" r:id="rId16"/>
      <w:footerReference w:type="even" r:id="rId17"/>
      <w:footerReference w:type="defaul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67191" w14:textId="77777777" w:rsidR="00DD31C3" w:rsidRDefault="00DD31C3">
      <w:r>
        <w:separator/>
      </w:r>
    </w:p>
  </w:endnote>
  <w:endnote w:type="continuationSeparator" w:id="0">
    <w:p w14:paraId="1D8D2837" w14:textId="77777777" w:rsidR="00DD31C3" w:rsidRDefault="00DD31C3">
      <w:r>
        <w:continuationSeparator/>
      </w:r>
    </w:p>
  </w:endnote>
  <w:endnote w:type="continuationNotice" w:id="1">
    <w:p w14:paraId="534BE79A" w14:textId="77777777" w:rsidR="00DD31C3" w:rsidRDefault="00DD31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07257" w14:textId="77777777" w:rsidR="00DD31C3" w:rsidRDefault="00DD31C3">
      <w:r>
        <w:separator/>
      </w:r>
    </w:p>
  </w:footnote>
  <w:footnote w:type="continuationSeparator" w:id="0">
    <w:p w14:paraId="0FC3BBC4" w14:textId="77777777" w:rsidR="00DD31C3" w:rsidRDefault="00DD31C3">
      <w:r>
        <w:continuationSeparator/>
      </w:r>
    </w:p>
  </w:footnote>
  <w:footnote w:type="continuationNotice" w:id="1">
    <w:p w14:paraId="1EB5C370" w14:textId="77777777" w:rsidR="00DD31C3" w:rsidRDefault="00DD31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D1125"/>
    <w:multiLevelType w:val="hybridMultilevel"/>
    <w:tmpl w:val="CBFACE10"/>
    <w:lvl w:ilvl="0" w:tplc="C3320770">
      <w:start w:val="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F9278DB"/>
    <w:multiLevelType w:val="hybridMultilevel"/>
    <w:tmpl w:val="8A72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BB2540"/>
    <w:multiLevelType w:val="hybridMultilevel"/>
    <w:tmpl w:val="A8CC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175E4"/>
    <w:multiLevelType w:val="hybridMultilevel"/>
    <w:tmpl w:val="D588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38DA5292"/>
    <w:multiLevelType w:val="hybridMultilevel"/>
    <w:tmpl w:val="049C5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21"/>
  </w:num>
  <w:num w:numId="4" w16cid:durableId="1934044786">
    <w:abstractNumId w:val="23"/>
  </w:num>
  <w:num w:numId="5" w16cid:durableId="1435324944">
    <w:abstractNumId w:val="16"/>
  </w:num>
  <w:num w:numId="6" w16cid:durableId="1922372000">
    <w:abstractNumId w:val="24"/>
  </w:num>
  <w:num w:numId="7" w16cid:durableId="1083601651">
    <w:abstractNumId w:val="29"/>
  </w:num>
  <w:num w:numId="8" w16cid:durableId="49505293">
    <w:abstractNumId w:val="18"/>
  </w:num>
  <w:num w:numId="9" w16cid:durableId="947472016">
    <w:abstractNumId w:val="44"/>
  </w:num>
  <w:num w:numId="10" w16cid:durableId="468060315">
    <w:abstractNumId w:val="10"/>
  </w:num>
  <w:num w:numId="11" w16cid:durableId="358511164">
    <w:abstractNumId w:val="13"/>
  </w:num>
  <w:num w:numId="12" w16cid:durableId="1758941740">
    <w:abstractNumId w:val="33"/>
  </w:num>
  <w:num w:numId="13" w16cid:durableId="110901978">
    <w:abstractNumId w:val="30"/>
  </w:num>
  <w:num w:numId="14" w16cid:durableId="752551463">
    <w:abstractNumId w:val="32"/>
  </w:num>
  <w:num w:numId="15" w16cid:durableId="1738281961">
    <w:abstractNumId w:val="39"/>
  </w:num>
  <w:num w:numId="16" w16cid:durableId="831218355">
    <w:abstractNumId w:val="42"/>
  </w:num>
  <w:num w:numId="17" w16cid:durableId="1485582577">
    <w:abstractNumId w:val="26"/>
  </w:num>
  <w:num w:numId="18" w16cid:durableId="1688405876">
    <w:abstractNumId w:val="12"/>
  </w:num>
  <w:num w:numId="19" w16cid:durableId="595671673">
    <w:abstractNumId w:val="35"/>
  </w:num>
  <w:num w:numId="20" w16cid:durableId="381178554">
    <w:abstractNumId w:val="25"/>
  </w:num>
  <w:num w:numId="21" w16cid:durableId="1515420346">
    <w:abstractNumId w:val="0"/>
  </w:num>
  <w:num w:numId="22" w16cid:durableId="2087459430">
    <w:abstractNumId w:val="34"/>
  </w:num>
  <w:num w:numId="23" w16cid:durableId="2101372328">
    <w:abstractNumId w:val="38"/>
  </w:num>
  <w:num w:numId="24" w16cid:durableId="1359886836">
    <w:abstractNumId w:val="37"/>
  </w:num>
  <w:num w:numId="25" w16cid:durableId="71204629">
    <w:abstractNumId w:val="31"/>
  </w:num>
  <w:num w:numId="26" w16cid:durableId="725295725">
    <w:abstractNumId w:val="41"/>
  </w:num>
  <w:num w:numId="27" w16cid:durableId="1747527591">
    <w:abstractNumId w:val="36"/>
  </w:num>
  <w:num w:numId="28" w16cid:durableId="1419525978">
    <w:abstractNumId w:val="5"/>
  </w:num>
  <w:num w:numId="29" w16cid:durableId="1534806105">
    <w:abstractNumId w:val="4"/>
  </w:num>
  <w:num w:numId="30" w16cid:durableId="1868984830">
    <w:abstractNumId w:val="15"/>
  </w:num>
  <w:num w:numId="31" w16cid:durableId="1427581010">
    <w:abstractNumId w:val="3"/>
  </w:num>
  <w:num w:numId="32" w16cid:durableId="581722885">
    <w:abstractNumId w:val="11"/>
  </w:num>
  <w:num w:numId="33" w16cid:durableId="897281722">
    <w:abstractNumId w:val="17"/>
  </w:num>
  <w:num w:numId="34" w16cid:durableId="628046527">
    <w:abstractNumId w:val="40"/>
  </w:num>
  <w:num w:numId="35" w16cid:durableId="3017690">
    <w:abstractNumId w:val="7"/>
  </w:num>
  <w:num w:numId="36" w16cid:durableId="1822229755">
    <w:abstractNumId w:val="43"/>
  </w:num>
  <w:num w:numId="37" w16cid:durableId="1810322941">
    <w:abstractNumId w:val="19"/>
  </w:num>
  <w:num w:numId="38" w16cid:durableId="55664171">
    <w:abstractNumId w:val="28"/>
  </w:num>
  <w:num w:numId="39" w16cid:durableId="1987776638">
    <w:abstractNumId w:val="14"/>
  </w:num>
  <w:num w:numId="40" w16cid:durableId="1826554066">
    <w:abstractNumId w:val="22"/>
  </w:num>
  <w:num w:numId="41" w16cid:durableId="177933116">
    <w:abstractNumId w:val="9"/>
  </w:num>
  <w:num w:numId="42" w16cid:durableId="1037849819">
    <w:abstractNumId w:val="6"/>
  </w:num>
  <w:num w:numId="43" w16cid:durableId="290552833">
    <w:abstractNumId w:val="8"/>
  </w:num>
  <w:num w:numId="44" w16cid:durableId="2130080880">
    <w:abstractNumId w:val="20"/>
  </w:num>
  <w:num w:numId="45" w16cid:durableId="68105351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A17"/>
    <w:rsid w:val="00035EA8"/>
    <w:rsid w:val="000361FB"/>
    <w:rsid w:val="0003648B"/>
    <w:rsid w:val="0003664E"/>
    <w:rsid w:val="000367CE"/>
    <w:rsid w:val="00036AF4"/>
    <w:rsid w:val="00036BA1"/>
    <w:rsid w:val="00036CFE"/>
    <w:rsid w:val="00036E19"/>
    <w:rsid w:val="00037097"/>
    <w:rsid w:val="0003713C"/>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E99"/>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82"/>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D3F"/>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4D1"/>
    <w:rsid w:val="000E591F"/>
    <w:rsid w:val="000E5BBB"/>
    <w:rsid w:val="000E5CA8"/>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A5"/>
    <w:rsid w:val="000F1AE1"/>
    <w:rsid w:val="000F2365"/>
    <w:rsid w:val="000F333B"/>
    <w:rsid w:val="000F35E1"/>
    <w:rsid w:val="000F3BE9"/>
    <w:rsid w:val="000F3F6C"/>
    <w:rsid w:val="000F4202"/>
    <w:rsid w:val="000F4788"/>
    <w:rsid w:val="000F5397"/>
    <w:rsid w:val="000F557E"/>
    <w:rsid w:val="000F61D7"/>
    <w:rsid w:val="000F68BA"/>
    <w:rsid w:val="000F68CD"/>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413"/>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47C60"/>
    <w:rsid w:val="001506B3"/>
    <w:rsid w:val="001510DF"/>
    <w:rsid w:val="0015190F"/>
    <w:rsid w:val="00151A72"/>
    <w:rsid w:val="00151E23"/>
    <w:rsid w:val="001526E0"/>
    <w:rsid w:val="00153ADD"/>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6F5"/>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2F95"/>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5A8A"/>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4DCD"/>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DFA"/>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E"/>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0A5"/>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302"/>
    <w:rsid w:val="00265521"/>
    <w:rsid w:val="002655B1"/>
    <w:rsid w:val="00265874"/>
    <w:rsid w:val="00265B34"/>
    <w:rsid w:val="00265C81"/>
    <w:rsid w:val="00265FCA"/>
    <w:rsid w:val="00266214"/>
    <w:rsid w:val="00267A3C"/>
    <w:rsid w:val="00267C83"/>
    <w:rsid w:val="00267DDB"/>
    <w:rsid w:val="0027144F"/>
    <w:rsid w:val="002714DC"/>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4C"/>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44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EF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107"/>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5DCA"/>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189"/>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0DE"/>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A58"/>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817"/>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1755"/>
    <w:rsid w:val="00422330"/>
    <w:rsid w:val="00422628"/>
    <w:rsid w:val="00422AC9"/>
    <w:rsid w:val="00422CEC"/>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08A"/>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4BC7"/>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4A"/>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3CC"/>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7A5"/>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92A"/>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7C7"/>
    <w:rsid w:val="0055663F"/>
    <w:rsid w:val="0055688F"/>
    <w:rsid w:val="005571BC"/>
    <w:rsid w:val="005574AF"/>
    <w:rsid w:val="00557502"/>
    <w:rsid w:val="00557865"/>
    <w:rsid w:val="00557FA0"/>
    <w:rsid w:val="0056048F"/>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250"/>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01"/>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4DF"/>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350"/>
    <w:rsid w:val="005B78FC"/>
    <w:rsid w:val="005C1416"/>
    <w:rsid w:val="005C1EC9"/>
    <w:rsid w:val="005C1F0C"/>
    <w:rsid w:val="005C1F5D"/>
    <w:rsid w:val="005C2064"/>
    <w:rsid w:val="005C21CD"/>
    <w:rsid w:val="005C22CC"/>
    <w:rsid w:val="005C2555"/>
    <w:rsid w:val="005C2765"/>
    <w:rsid w:val="005C2FFC"/>
    <w:rsid w:val="005C3DA8"/>
    <w:rsid w:val="005C41DF"/>
    <w:rsid w:val="005C42F9"/>
    <w:rsid w:val="005C433B"/>
    <w:rsid w:val="005C49FA"/>
    <w:rsid w:val="005C4EF5"/>
    <w:rsid w:val="005C4F72"/>
    <w:rsid w:val="005C6119"/>
    <w:rsid w:val="005C61AC"/>
    <w:rsid w:val="005C65B6"/>
    <w:rsid w:val="005C69F1"/>
    <w:rsid w:val="005C6E03"/>
    <w:rsid w:val="005C7147"/>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267"/>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7D"/>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5C"/>
    <w:rsid w:val="005F49E8"/>
    <w:rsid w:val="005F5633"/>
    <w:rsid w:val="005F589E"/>
    <w:rsid w:val="005F5C6B"/>
    <w:rsid w:val="005F5F41"/>
    <w:rsid w:val="005F618C"/>
    <w:rsid w:val="005F68AB"/>
    <w:rsid w:val="005F6FE5"/>
    <w:rsid w:val="005F70BD"/>
    <w:rsid w:val="005F737C"/>
    <w:rsid w:val="005F7D72"/>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2F5"/>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40"/>
    <w:rsid w:val="006274DD"/>
    <w:rsid w:val="0062798D"/>
    <w:rsid w:val="00630001"/>
    <w:rsid w:val="0063055B"/>
    <w:rsid w:val="00630770"/>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5ED"/>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8D4"/>
    <w:rsid w:val="00665D2F"/>
    <w:rsid w:val="00665ED4"/>
    <w:rsid w:val="00666462"/>
    <w:rsid w:val="0066664B"/>
    <w:rsid w:val="0066795B"/>
    <w:rsid w:val="00667EE7"/>
    <w:rsid w:val="00670922"/>
    <w:rsid w:val="00670BE1"/>
    <w:rsid w:val="0067106E"/>
    <w:rsid w:val="006713A5"/>
    <w:rsid w:val="00671DC9"/>
    <w:rsid w:val="0067218F"/>
    <w:rsid w:val="006724D0"/>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54E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C85"/>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60AE"/>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173"/>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92D"/>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9F5"/>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7F1"/>
    <w:rsid w:val="00764C58"/>
    <w:rsid w:val="00764E40"/>
    <w:rsid w:val="00764F1E"/>
    <w:rsid w:val="00765261"/>
    <w:rsid w:val="00765281"/>
    <w:rsid w:val="00765886"/>
    <w:rsid w:val="00765B92"/>
    <w:rsid w:val="00765C15"/>
    <w:rsid w:val="00765D60"/>
    <w:rsid w:val="007667C3"/>
    <w:rsid w:val="00766BAD"/>
    <w:rsid w:val="007678DE"/>
    <w:rsid w:val="00770099"/>
    <w:rsid w:val="00770542"/>
    <w:rsid w:val="00771346"/>
    <w:rsid w:val="00771706"/>
    <w:rsid w:val="007718A0"/>
    <w:rsid w:val="00771AA0"/>
    <w:rsid w:val="0077213F"/>
    <w:rsid w:val="00772221"/>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B47"/>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A98"/>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290"/>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26E"/>
    <w:rsid w:val="007F6A6E"/>
    <w:rsid w:val="007F6DE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5F9B"/>
    <w:rsid w:val="0080605F"/>
    <w:rsid w:val="008070A7"/>
    <w:rsid w:val="00807786"/>
    <w:rsid w:val="00810001"/>
    <w:rsid w:val="008101B0"/>
    <w:rsid w:val="008103FA"/>
    <w:rsid w:val="00810811"/>
    <w:rsid w:val="00810EDB"/>
    <w:rsid w:val="008115C7"/>
    <w:rsid w:val="0081167B"/>
    <w:rsid w:val="008117EF"/>
    <w:rsid w:val="0081186C"/>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520"/>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D90"/>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24C"/>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502"/>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351"/>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3AA"/>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0A"/>
    <w:rsid w:val="008F0861"/>
    <w:rsid w:val="008F0A25"/>
    <w:rsid w:val="008F1437"/>
    <w:rsid w:val="008F19BC"/>
    <w:rsid w:val="008F1EAB"/>
    <w:rsid w:val="008F2060"/>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0FAC"/>
    <w:rsid w:val="00911257"/>
    <w:rsid w:val="00911D4C"/>
    <w:rsid w:val="00911DFB"/>
    <w:rsid w:val="0091219A"/>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47FC6"/>
    <w:rsid w:val="0095035B"/>
    <w:rsid w:val="009504BD"/>
    <w:rsid w:val="00950724"/>
    <w:rsid w:val="00950C43"/>
    <w:rsid w:val="00950DE7"/>
    <w:rsid w:val="00950E9F"/>
    <w:rsid w:val="00951435"/>
    <w:rsid w:val="00951DA6"/>
    <w:rsid w:val="0095278F"/>
    <w:rsid w:val="00952A09"/>
    <w:rsid w:val="00952C67"/>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9E8"/>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28A"/>
    <w:rsid w:val="009A3E0C"/>
    <w:rsid w:val="009A4314"/>
    <w:rsid w:val="009A462D"/>
    <w:rsid w:val="009A4D87"/>
    <w:rsid w:val="009A511C"/>
    <w:rsid w:val="009A558B"/>
    <w:rsid w:val="009A578A"/>
    <w:rsid w:val="009A5C7A"/>
    <w:rsid w:val="009A5CBA"/>
    <w:rsid w:val="009A5DE6"/>
    <w:rsid w:val="009A6274"/>
    <w:rsid w:val="009A627F"/>
    <w:rsid w:val="009A645B"/>
    <w:rsid w:val="009A7006"/>
    <w:rsid w:val="009A7363"/>
    <w:rsid w:val="009A755E"/>
    <w:rsid w:val="009A7846"/>
    <w:rsid w:val="009B0983"/>
    <w:rsid w:val="009B0B6F"/>
    <w:rsid w:val="009B0D91"/>
    <w:rsid w:val="009B1DB6"/>
    <w:rsid w:val="009B21EA"/>
    <w:rsid w:val="009B25C3"/>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2"/>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4F86"/>
    <w:rsid w:val="009F5143"/>
    <w:rsid w:val="009F52C0"/>
    <w:rsid w:val="009F590E"/>
    <w:rsid w:val="009F637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0B1"/>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40F5"/>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8E1"/>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2DFD"/>
    <w:rsid w:val="00A93DE1"/>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28C6"/>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187"/>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4C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47DF4"/>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5D4"/>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140"/>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478"/>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564"/>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2800"/>
    <w:rsid w:val="00BC32C8"/>
    <w:rsid w:val="00BC4520"/>
    <w:rsid w:val="00BC4D2E"/>
    <w:rsid w:val="00BC4E54"/>
    <w:rsid w:val="00BC629A"/>
    <w:rsid w:val="00BC74D1"/>
    <w:rsid w:val="00BC7902"/>
    <w:rsid w:val="00BC7B34"/>
    <w:rsid w:val="00BD0073"/>
    <w:rsid w:val="00BD09A7"/>
    <w:rsid w:val="00BD1294"/>
    <w:rsid w:val="00BD19DA"/>
    <w:rsid w:val="00BD1E7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D7A4E"/>
    <w:rsid w:val="00BE0316"/>
    <w:rsid w:val="00BE1234"/>
    <w:rsid w:val="00BE1298"/>
    <w:rsid w:val="00BE1338"/>
    <w:rsid w:val="00BE1558"/>
    <w:rsid w:val="00BE16BC"/>
    <w:rsid w:val="00BE1C1C"/>
    <w:rsid w:val="00BE1C72"/>
    <w:rsid w:val="00BE1CD1"/>
    <w:rsid w:val="00BE23DA"/>
    <w:rsid w:val="00BE298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6601"/>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1FB"/>
    <w:rsid w:val="00C24A78"/>
    <w:rsid w:val="00C24AA4"/>
    <w:rsid w:val="00C24FCA"/>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C6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0A3"/>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86A"/>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7E4"/>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C"/>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7DC"/>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E2A"/>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740"/>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284A"/>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0AAA"/>
    <w:rsid w:val="00DD126B"/>
    <w:rsid w:val="00DD1AE7"/>
    <w:rsid w:val="00DD243B"/>
    <w:rsid w:val="00DD2E36"/>
    <w:rsid w:val="00DD3166"/>
    <w:rsid w:val="00DD31C3"/>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0D2"/>
    <w:rsid w:val="00E3370E"/>
    <w:rsid w:val="00E33D26"/>
    <w:rsid w:val="00E33E24"/>
    <w:rsid w:val="00E34179"/>
    <w:rsid w:val="00E34B6E"/>
    <w:rsid w:val="00E34E66"/>
    <w:rsid w:val="00E35C31"/>
    <w:rsid w:val="00E360D6"/>
    <w:rsid w:val="00E364CC"/>
    <w:rsid w:val="00E36A60"/>
    <w:rsid w:val="00E36D08"/>
    <w:rsid w:val="00E36F47"/>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1EEF"/>
    <w:rsid w:val="00E8234C"/>
    <w:rsid w:val="00E823A5"/>
    <w:rsid w:val="00E824BF"/>
    <w:rsid w:val="00E829C0"/>
    <w:rsid w:val="00E82E91"/>
    <w:rsid w:val="00E82FA4"/>
    <w:rsid w:val="00E83542"/>
    <w:rsid w:val="00E8360C"/>
    <w:rsid w:val="00E838AA"/>
    <w:rsid w:val="00E83A4E"/>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CCB"/>
    <w:rsid w:val="00E96A1D"/>
    <w:rsid w:val="00E9708E"/>
    <w:rsid w:val="00E97B36"/>
    <w:rsid w:val="00EA007D"/>
    <w:rsid w:val="00EA014B"/>
    <w:rsid w:val="00EA0490"/>
    <w:rsid w:val="00EA07D6"/>
    <w:rsid w:val="00EA07E9"/>
    <w:rsid w:val="00EA0829"/>
    <w:rsid w:val="00EA08AC"/>
    <w:rsid w:val="00EA1050"/>
    <w:rsid w:val="00EA10CD"/>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4BE"/>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08C"/>
    <w:rsid w:val="00ED72E0"/>
    <w:rsid w:val="00ED76BD"/>
    <w:rsid w:val="00ED77A2"/>
    <w:rsid w:val="00ED78C9"/>
    <w:rsid w:val="00EE066B"/>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1C83"/>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87B"/>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741"/>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2F2D"/>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5A0"/>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4CFB"/>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character" w:customStyle="1" w:styleId="TAHCar">
    <w:name w:val="TAH Car"/>
    <w:link w:val="TAH"/>
    <w:qFormat/>
    <w:locked/>
    <w:rsid w:val="00035A17"/>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7EE765A7-0203-4207-B129-C8F1A068F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839</TotalTime>
  <Pages>11</Pages>
  <Words>5617</Words>
  <Characters>32039</Characters>
  <Application>Microsoft Office Word</Application>
  <DocSecurity>0</DocSecurity>
  <Lines>526</Lines>
  <Paragraphs>210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Young Woo Kwak</cp:lastModifiedBy>
  <cp:revision>119</cp:revision>
  <cp:lastPrinted>2015-11-06T16:56:00Z</cp:lastPrinted>
  <dcterms:created xsi:type="dcterms:W3CDTF">2025-10-30T02:22:00Z</dcterms:created>
  <dcterms:modified xsi:type="dcterms:W3CDTF">2025-11-07T18:47:00Z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